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5066F" w14:textId="77777777" w:rsidR="00714D5E" w:rsidRDefault="00714D5E" w:rsidP="00AF6E38">
      <w:pPr>
        <w:pStyle w:val="Tittel"/>
        <w:jc w:val="center"/>
      </w:pPr>
    </w:p>
    <w:p w14:paraId="23750670" w14:textId="1382A10B" w:rsidR="009741C7" w:rsidRDefault="005B3734" w:rsidP="00AF6E38">
      <w:pPr>
        <w:pStyle w:val="Tittel"/>
        <w:jc w:val="center"/>
      </w:pPr>
      <w:r>
        <w:t>Endringslogg</w:t>
      </w:r>
      <w:r w:rsidR="00AF6E38">
        <w:t xml:space="preserve"> </w:t>
      </w:r>
      <w:r>
        <w:br/>
      </w:r>
      <w:r w:rsidR="0084343A">
        <w:t>20</w:t>
      </w:r>
      <w:r>
        <w:t>2</w:t>
      </w:r>
      <w:r w:rsidR="00203291">
        <w:t>6</w:t>
      </w:r>
      <w:r w:rsidR="007925FC">
        <w:t>0</w:t>
      </w:r>
      <w:r w:rsidR="5B617AB8">
        <w:t xml:space="preserve">20453 </w:t>
      </w:r>
      <w:r w:rsidR="0084343A">
        <w:t xml:space="preserve">Anskaffelse av </w:t>
      </w:r>
      <w:r w:rsidR="00203291">
        <w:t>Additiver</w:t>
      </w:r>
    </w:p>
    <w:p w14:paraId="23750671" w14:textId="6CABDA8F" w:rsidR="00DA47FD" w:rsidRDefault="00DA47FD" w:rsidP="00DA47FD">
      <w:r>
        <w:t xml:space="preserve">Under følger alle </w:t>
      </w:r>
      <w:r w:rsidR="005B3734">
        <w:t>endringer</w:t>
      </w:r>
      <w:r>
        <w:t xml:space="preserve"> i ovennevnte konkurranse</w:t>
      </w:r>
      <w:r w:rsidR="005B3734">
        <w:t xml:space="preserve"> i forhold til tidligere utlyst konkurranse på </w:t>
      </w:r>
      <w:r w:rsidR="00E269AC">
        <w:t xml:space="preserve">2026011406 </w:t>
      </w:r>
      <w:r w:rsidR="00203291">
        <w:t>Additiver</w:t>
      </w:r>
      <w:r>
        <w:t xml:space="preserve">. </w:t>
      </w:r>
      <w:r w:rsidR="002C004F">
        <w:t>Hensikten med endringsloggen er at mest mulig kan gjenbrukes fra tidligere utlyst konkurranse</w:t>
      </w:r>
      <w:r w:rsidR="00D2346B">
        <w:t xml:space="preserve"> innen </w:t>
      </w:r>
      <w:r w:rsidR="007400B7">
        <w:t>Additiver.</w:t>
      </w:r>
      <w:r w:rsidR="002C004F">
        <w:t xml:space="preserve"> </w:t>
      </w:r>
    </w:p>
    <w:p w14:paraId="23750672" w14:textId="77777777" w:rsidR="00DA47FD" w:rsidRDefault="00DA47FD" w:rsidP="00DA47FD"/>
    <w:tbl>
      <w:tblPr>
        <w:tblStyle w:val="Tabellrutenett"/>
        <w:tblW w:w="13462" w:type="dxa"/>
        <w:tblLayout w:type="fixed"/>
        <w:tblLook w:val="04A0" w:firstRow="1" w:lastRow="0" w:firstColumn="1" w:lastColumn="0" w:noHBand="0" w:noVBand="1"/>
      </w:tblPr>
      <w:tblGrid>
        <w:gridCol w:w="534"/>
        <w:gridCol w:w="2722"/>
        <w:gridCol w:w="10206"/>
      </w:tblGrid>
      <w:tr w:rsidR="005B3734" w14:paraId="23750676" w14:textId="77777777" w:rsidTr="108C5463">
        <w:trPr>
          <w:tblHeader/>
        </w:trPr>
        <w:tc>
          <w:tcPr>
            <w:tcW w:w="534" w:type="dxa"/>
            <w:shd w:val="clear" w:color="auto" w:fill="D9D9D9" w:themeFill="background1" w:themeFillShade="D9"/>
          </w:tcPr>
          <w:p w14:paraId="23750673" w14:textId="77777777" w:rsidR="005B3734" w:rsidRPr="00DA47FD" w:rsidRDefault="005B3734" w:rsidP="00DA47FD">
            <w:pPr>
              <w:jc w:val="center"/>
              <w:rPr>
                <w:b/>
              </w:rPr>
            </w:pPr>
            <w:r w:rsidRPr="00DA47FD">
              <w:rPr>
                <w:b/>
              </w:rPr>
              <w:t>Nr.</w:t>
            </w:r>
          </w:p>
        </w:tc>
        <w:tc>
          <w:tcPr>
            <w:tcW w:w="2722" w:type="dxa"/>
            <w:shd w:val="clear" w:color="auto" w:fill="D9D9D9" w:themeFill="background1" w:themeFillShade="D9"/>
          </w:tcPr>
          <w:p w14:paraId="23750674" w14:textId="77777777" w:rsidR="005B3734" w:rsidRPr="00DA47FD" w:rsidRDefault="005B3734" w:rsidP="00DA47FD">
            <w:pPr>
              <w:rPr>
                <w:b/>
              </w:rPr>
            </w:pPr>
            <w:r>
              <w:rPr>
                <w:b/>
              </w:rPr>
              <w:t>Dokument</w:t>
            </w:r>
          </w:p>
        </w:tc>
        <w:tc>
          <w:tcPr>
            <w:tcW w:w="10206" w:type="dxa"/>
            <w:shd w:val="clear" w:color="auto" w:fill="D9D9D9" w:themeFill="background1" w:themeFillShade="D9"/>
          </w:tcPr>
          <w:p w14:paraId="23750675" w14:textId="77777777" w:rsidR="005B3734" w:rsidRPr="00DA47FD" w:rsidRDefault="005B3734" w:rsidP="00DA47FD">
            <w:pPr>
              <w:rPr>
                <w:b/>
              </w:rPr>
            </w:pPr>
            <w:r>
              <w:rPr>
                <w:b/>
              </w:rPr>
              <w:t>Endring</w:t>
            </w:r>
          </w:p>
        </w:tc>
      </w:tr>
      <w:tr w:rsidR="005B3734" w14:paraId="2375067A" w14:textId="77777777" w:rsidTr="108C5463">
        <w:tc>
          <w:tcPr>
            <w:tcW w:w="534" w:type="dxa"/>
          </w:tcPr>
          <w:p w14:paraId="23750677" w14:textId="77777777" w:rsidR="005B3734" w:rsidRDefault="005B3734" w:rsidP="00DA47FD">
            <w:pPr>
              <w:pStyle w:val="Listeavsnitt"/>
              <w:numPr>
                <w:ilvl w:val="0"/>
                <w:numId w:val="21"/>
              </w:numPr>
              <w:ind w:left="57" w:firstLine="0"/>
            </w:pPr>
          </w:p>
        </w:tc>
        <w:tc>
          <w:tcPr>
            <w:tcW w:w="2722" w:type="dxa"/>
          </w:tcPr>
          <w:p w14:paraId="23750678" w14:textId="77777777" w:rsidR="005B3734" w:rsidRDefault="005B3734" w:rsidP="00DA47FD">
            <w:r>
              <w:t>Referansenummer</w:t>
            </w:r>
          </w:p>
        </w:tc>
        <w:tc>
          <w:tcPr>
            <w:tcW w:w="10206" w:type="dxa"/>
          </w:tcPr>
          <w:p w14:paraId="23750679" w14:textId="03C8F58E" w:rsidR="005B3734" w:rsidRDefault="005B3734" w:rsidP="007925FC">
            <w:r w:rsidRPr="005B3734">
              <w:t>Alle konkurransedokumenter har endret referansenummer. Felles referansenummer er 202</w:t>
            </w:r>
            <w:r w:rsidR="007400B7">
              <w:t>60</w:t>
            </w:r>
            <w:r w:rsidR="0082565D">
              <w:t>20453</w:t>
            </w:r>
            <w:r>
              <w:t>.</w:t>
            </w:r>
          </w:p>
        </w:tc>
      </w:tr>
      <w:tr w:rsidR="007400B7" w14:paraId="43DE473B" w14:textId="77777777" w:rsidTr="108C5463">
        <w:tc>
          <w:tcPr>
            <w:tcW w:w="534" w:type="dxa"/>
          </w:tcPr>
          <w:p w14:paraId="4C650950" w14:textId="77777777" w:rsidR="007400B7" w:rsidRDefault="007400B7" w:rsidP="00DA47FD">
            <w:pPr>
              <w:pStyle w:val="Listeavsnitt"/>
              <w:numPr>
                <w:ilvl w:val="0"/>
                <w:numId w:val="21"/>
              </w:numPr>
              <w:ind w:left="57" w:firstLine="0"/>
            </w:pPr>
          </w:p>
        </w:tc>
        <w:tc>
          <w:tcPr>
            <w:tcW w:w="2722" w:type="dxa"/>
          </w:tcPr>
          <w:p w14:paraId="5B231B3A" w14:textId="48818233" w:rsidR="007400B7" w:rsidRDefault="007400B7" w:rsidP="00DA47FD">
            <w:r>
              <w:t>Regler for anskaffe</w:t>
            </w:r>
            <w:r w:rsidR="734BD720">
              <w:t xml:space="preserve">lsen punkt </w:t>
            </w:r>
            <w:r w:rsidR="00E43E66">
              <w:t>1.4</w:t>
            </w:r>
          </w:p>
        </w:tc>
        <w:tc>
          <w:tcPr>
            <w:tcW w:w="10206" w:type="dxa"/>
          </w:tcPr>
          <w:p w14:paraId="6CD85FC0" w14:textId="7395670B" w:rsidR="007400B7" w:rsidRPr="005B3734" w:rsidRDefault="00DF2357" w:rsidP="007925FC">
            <w:r>
              <w:t xml:space="preserve">Punktet er oppdatert med ny estimert og maksimalverdi, og en tilhørende </w:t>
            </w:r>
            <w:r w:rsidR="009D2371">
              <w:t xml:space="preserve">beskrivelse </w:t>
            </w:r>
            <w:r w:rsidR="00A370B5">
              <w:t>av</w:t>
            </w:r>
            <w:r w:rsidR="009D2371">
              <w:t xml:space="preserve"> usikkerheten knyttet til estimatene.</w:t>
            </w:r>
          </w:p>
        </w:tc>
      </w:tr>
      <w:tr w:rsidR="00EE1766" w14:paraId="391CB61B" w14:textId="77777777" w:rsidTr="108C5463">
        <w:tc>
          <w:tcPr>
            <w:tcW w:w="534" w:type="dxa"/>
          </w:tcPr>
          <w:p w14:paraId="79259219" w14:textId="77777777" w:rsidR="00EE1766" w:rsidRDefault="00EE1766" w:rsidP="00EE1766">
            <w:pPr>
              <w:pStyle w:val="Listeavsnitt"/>
              <w:numPr>
                <w:ilvl w:val="0"/>
                <w:numId w:val="21"/>
              </w:numPr>
              <w:ind w:left="57" w:firstLine="0"/>
            </w:pPr>
          </w:p>
        </w:tc>
        <w:tc>
          <w:tcPr>
            <w:tcW w:w="2722" w:type="dxa"/>
          </w:tcPr>
          <w:p w14:paraId="3162CBE8" w14:textId="5C9298FE" w:rsidR="00EE1766" w:rsidRPr="00EE1766" w:rsidRDefault="00EE1766" w:rsidP="00EE1766">
            <w:r w:rsidRPr="00EE1766">
              <w:t>Regler for anskaffelsen punkt 1.</w:t>
            </w:r>
            <w:r>
              <w:t>10</w:t>
            </w:r>
          </w:p>
        </w:tc>
        <w:tc>
          <w:tcPr>
            <w:tcW w:w="10206" w:type="dxa"/>
          </w:tcPr>
          <w:p w14:paraId="363562D1" w14:textId="09FD3727" w:rsidR="00EE1766" w:rsidRPr="00EE1766" w:rsidRDefault="00EE1766" w:rsidP="00EE1766">
            <w:r w:rsidRPr="00EE1766">
              <w:t>Endringslogg inntatt under Del 1 av konkurransegrunnlagets oppbygning.</w:t>
            </w:r>
          </w:p>
        </w:tc>
      </w:tr>
      <w:tr w:rsidR="005270C3" w14:paraId="3FE15C26" w14:textId="77777777" w:rsidTr="108C5463">
        <w:tc>
          <w:tcPr>
            <w:tcW w:w="534" w:type="dxa"/>
          </w:tcPr>
          <w:p w14:paraId="61FE2373" w14:textId="77777777" w:rsidR="005270C3" w:rsidRDefault="005270C3" w:rsidP="00DA47FD">
            <w:pPr>
              <w:pStyle w:val="Listeavsnitt"/>
              <w:numPr>
                <w:ilvl w:val="0"/>
                <w:numId w:val="21"/>
              </w:numPr>
              <w:ind w:left="57" w:firstLine="0"/>
            </w:pPr>
          </w:p>
        </w:tc>
        <w:tc>
          <w:tcPr>
            <w:tcW w:w="2722" w:type="dxa"/>
          </w:tcPr>
          <w:p w14:paraId="6DA2D2AF" w14:textId="787137E2" w:rsidR="005270C3" w:rsidRDefault="005270C3" w:rsidP="00DA47FD">
            <w:r>
              <w:t>Regler for anskaffelsen punkt 2.3</w:t>
            </w:r>
          </w:p>
        </w:tc>
        <w:tc>
          <w:tcPr>
            <w:tcW w:w="10206" w:type="dxa"/>
          </w:tcPr>
          <w:p w14:paraId="1A797099" w14:textId="2605EA9A" w:rsidR="005270C3" w:rsidRDefault="005270C3" w:rsidP="007925FC">
            <w:r>
              <w:t>Fremdriftsplanen er oppdatert</w:t>
            </w:r>
            <w:r w:rsidR="002B30E2">
              <w:t xml:space="preserve"> </w:t>
            </w:r>
            <w:r w:rsidR="00EE1766">
              <w:t>og tilpasset ny konkurranse</w:t>
            </w:r>
            <w:r>
              <w:t>.</w:t>
            </w:r>
          </w:p>
        </w:tc>
      </w:tr>
      <w:tr w:rsidR="00FC5B7C" w14:paraId="46F029DB" w14:textId="77777777" w:rsidTr="108C5463">
        <w:tc>
          <w:tcPr>
            <w:tcW w:w="534" w:type="dxa"/>
          </w:tcPr>
          <w:p w14:paraId="13382962" w14:textId="77777777" w:rsidR="00FC5B7C" w:rsidRDefault="00FC5B7C" w:rsidP="00DA47FD">
            <w:pPr>
              <w:pStyle w:val="Listeavsnitt"/>
              <w:numPr>
                <w:ilvl w:val="0"/>
                <w:numId w:val="21"/>
              </w:numPr>
              <w:ind w:left="57" w:firstLine="0"/>
            </w:pPr>
          </w:p>
        </w:tc>
        <w:tc>
          <w:tcPr>
            <w:tcW w:w="2722" w:type="dxa"/>
          </w:tcPr>
          <w:p w14:paraId="6C985244" w14:textId="26AD1CCA" w:rsidR="00FC5B7C" w:rsidRDefault="00FC5B7C" w:rsidP="00DA47FD">
            <w:r>
              <w:t>Regler for anskaffelsen punkt 5.2.1.1</w:t>
            </w:r>
          </w:p>
        </w:tc>
        <w:tc>
          <w:tcPr>
            <w:tcW w:w="10206" w:type="dxa"/>
          </w:tcPr>
          <w:p w14:paraId="2A98E75A" w14:textId="0F65F9DE" w:rsidR="00FC5B7C" w:rsidRDefault="0074642C" w:rsidP="007925FC">
            <w:r>
              <w:t xml:space="preserve">Metode for poengsetting av pris siste avsnitt er ordlyden endret i tråd med endringer gjort i </w:t>
            </w:r>
            <w:r w:rsidR="005A2BAA">
              <w:t>tråd med endringer gjort i vedlegg C Pris- og betalingsbetingelser og Vedlegg D1 (Krav- og pris</w:t>
            </w:r>
            <w:r w:rsidR="00987E6E">
              <w:t>skjema</w:t>
            </w:r>
            <w:r w:rsidR="005A2BAA">
              <w:t>).</w:t>
            </w:r>
          </w:p>
        </w:tc>
      </w:tr>
      <w:tr w:rsidR="00355CD8" w14:paraId="5D83D26A" w14:textId="77777777" w:rsidTr="108C5463">
        <w:tc>
          <w:tcPr>
            <w:tcW w:w="534" w:type="dxa"/>
          </w:tcPr>
          <w:p w14:paraId="002AD00F" w14:textId="77777777" w:rsidR="00355CD8" w:rsidRDefault="00355CD8" w:rsidP="00DA47FD">
            <w:pPr>
              <w:pStyle w:val="Listeavsnitt"/>
              <w:numPr>
                <w:ilvl w:val="0"/>
                <w:numId w:val="21"/>
              </w:numPr>
              <w:ind w:left="57" w:firstLine="0"/>
            </w:pPr>
          </w:p>
        </w:tc>
        <w:tc>
          <w:tcPr>
            <w:tcW w:w="2722" w:type="dxa"/>
          </w:tcPr>
          <w:p w14:paraId="057C73CB" w14:textId="752F0171" w:rsidR="00355CD8" w:rsidRDefault="00355CD8" w:rsidP="00DA47FD">
            <w:r>
              <w:t>Vedlegg C Pris- og betalingsbetingelser punkt 1</w:t>
            </w:r>
          </w:p>
        </w:tc>
        <w:tc>
          <w:tcPr>
            <w:tcW w:w="10206" w:type="dxa"/>
          </w:tcPr>
          <w:p w14:paraId="7A1CE96C" w14:textId="1A834EED" w:rsidR="00355CD8" w:rsidRDefault="00355CD8" w:rsidP="00355CD8">
            <w:r>
              <w:t>Det er inntatt en ny prisjusteringsmekanisme for kontrakten, denne er følgelig vesentlig endret fra tidligere utlysning. Leverandørene bes sette seg nøye inn i nytt vedlegg C Pris- og betalingsbetingelser. Nedenfor angis en kort oppsummering av endringene i punkt 1:</w:t>
            </w:r>
          </w:p>
          <w:p w14:paraId="187EE691" w14:textId="77777777" w:rsidR="00355CD8" w:rsidRDefault="00355CD8" w:rsidP="00355CD8"/>
          <w:p w14:paraId="1ACEB985" w14:textId="75A73080" w:rsidR="00355CD8" w:rsidRDefault="00355CD8" w:rsidP="00355CD8">
            <w:r>
              <w:t>Siste avsnitt er endret til:</w:t>
            </w:r>
          </w:p>
          <w:p w14:paraId="584D9492" w14:textId="77777777" w:rsidR="00355CD8" w:rsidRDefault="00355CD8" w:rsidP="00355CD8"/>
          <w:p w14:paraId="61667002" w14:textId="154E8F31" w:rsidR="00FE6B2C" w:rsidRPr="00FE6B2C" w:rsidRDefault="00FE6B2C" w:rsidP="00355CD8">
            <w:pPr>
              <w:rPr>
                <w:i/>
                <w:iCs/>
              </w:rPr>
            </w:pPr>
            <w:r w:rsidRPr="00FE6B2C">
              <w:rPr>
                <w:i/>
                <w:iCs/>
              </w:rPr>
              <w:t>«Oppdragsgiver skal tilbys leverandørens beste priser gjennom hele rammeavtalens varighet. Dette gjelder alle varer innenfor Rammeavtalens omfang. Leverandøren plikter å sikre at Oppdragsgiver ikke får en prisstigning som går ut over markedsprisen for sammenlignbare produkter. Leverandøren plikter å gjøre slike forhold kjent for Oppdragsgiver.» </w:t>
            </w:r>
          </w:p>
          <w:p w14:paraId="78D1ECEC" w14:textId="77777777" w:rsidR="00355CD8" w:rsidRDefault="00355CD8" w:rsidP="00355CD8"/>
          <w:p w14:paraId="1272E9E6" w14:textId="77777777" w:rsidR="00355CD8" w:rsidRDefault="00355CD8" w:rsidP="007925FC"/>
        </w:tc>
      </w:tr>
      <w:tr w:rsidR="00CD2B95" w14:paraId="7E2CFB54" w14:textId="77777777" w:rsidTr="108C5463">
        <w:tc>
          <w:tcPr>
            <w:tcW w:w="534" w:type="dxa"/>
          </w:tcPr>
          <w:p w14:paraId="691B71AD" w14:textId="77777777" w:rsidR="00CD2B95" w:rsidRDefault="00CD2B95" w:rsidP="00DA47FD">
            <w:pPr>
              <w:pStyle w:val="Listeavsnitt"/>
              <w:numPr>
                <w:ilvl w:val="0"/>
                <w:numId w:val="21"/>
              </w:numPr>
              <w:ind w:left="57" w:firstLine="0"/>
            </w:pPr>
          </w:p>
        </w:tc>
        <w:tc>
          <w:tcPr>
            <w:tcW w:w="2722" w:type="dxa"/>
          </w:tcPr>
          <w:p w14:paraId="5CE4DF26" w14:textId="1BD8C758" w:rsidR="00CD2B95" w:rsidRDefault="00541FD8" w:rsidP="00DA47FD">
            <w:r>
              <w:t>Vedlegg C Pris- og betalingsbetingelser punkt 2</w:t>
            </w:r>
          </w:p>
        </w:tc>
        <w:tc>
          <w:tcPr>
            <w:tcW w:w="10206" w:type="dxa"/>
          </w:tcPr>
          <w:p w14:paraId="2ADDA956" w14:textId="31447FA2" w:rsidR="00CD2B95" w:rsidRDefault="00F279BF" w:rsidP="00CD2B95">
            <w:r>
              <w:t>Det er inntatt en ny prisjusteringsmekanisme for kontrakten, denne er følgelig vesentlig endret fra tidligere utlysning</w:t>
            </w:r>
            <w:r w:rsidR="00CD2B95">
              <w:t>. Leverandørene bes sette seg nøye inn i nytt vedlegg C Pris- og betalingsbetingelser. Nedenfor angis en kort oppsummering av endringene i punkt 2:</w:t>
            </w:r>
          </w:p>
          <w:p w14:paraId="14B60011" w14:textId="77777777" w:rsidR="00CD2B95" w:rsidRDefault="00CD2B95" w:rsidP="00CD2B95"/>
          <w:p w14:paraId="252D4C04" w14:textId="77777777" w:rsidR="00CD2B95" w:rsidRPr="00880670" w:rsidRDefault="00CD2B95" w:rsidP="00CD2B95">
            <w:pPr>
              <w:rPr>
                <w:b/>
                <w:bCs/>
              </w:rPr>
            </w:pPr>
            <w:r w:rsidRPr="00880670">
              <w:rPr>
                <w:b/>
                <w:bCs/>
              </w:rPr>
              <w:t xml:space="preserve">Punkt 2: </w:t>
            </w:r>
          </w:p>
          <w:p w14:paraId="55CA0600" w14:textId="77777777" w:rsidR="00CD2B95" w:rsidRDefault="00CD2B95" w:rsidP="00CD2B95">
            <w:pPr>
              <w:pStyle w:val="Listeavsnitt"/>
              <w:numPr>
                <w:ilvl w:val="0"/>
                <w:numId w:val="25"/>
              </w:numPr>
            </w:pPr>
            <w:r>
              <w:t>Pris til Oppdragsgiver er endret fra EUR til NOK.</w:t>
            </w:r>
          </w:p>
          <w:p w14:paraId="5351A4D2" w14:textId="4CBF1108" w:rsidR="00CD2B95" w:rsidRDefault="00CD2B95" w:rsidP="007925FC">
            <w:pPr>
              <w:pStyle w:val="Listeavsnitt"/>
              <w:numPr>
                <w:ilvl w:val="0"/>
                <w:numId w:val="25"/>
              </w:numPr>
            </w:pPr>
            <w:r>
              <w:t>Pris er nå delt opp i produktpris og fraktpåslag</w:t>
            </w:r>
          </w:p>
        </w:tc>
      </w:tr>
      <w:tr w:rsidR="00CD2B95" w14:paraId="014870CA" w14:textId="77777777" w:rsidTr="108C5463">
        <w:tc>
          <w:tcPr>
            <w:tcW w:w="534" w:type="dxa"/>
          </w:tcPr>
          <w:p w14:paraId="52272E49" w14:textId="77777777" w:rsidR="00CD2B95" w:rsidRDefault="00CD2B95" w:rsidP="00DA47FD">
            <w:pPr>
              <w:pStyle w:val="Listeavsnitt"/>
              <w:numPr>
                <w:ilvl w:val="0"/>
                <w:numId w:val="21"/>
              </w:numPr>
              <w:ind w:left="57" w:firstLine="0"/>
            </w:pPr>
          </w:p>
        </w:tc>
        <w:tc>
          <w:tcPr>
            <w:tcW w:w="2722" w:type="dxa"/>
          </w:tcPr>
          <w:p w14:paraId="44278A2D" w14:textId="3223382D" w:rsidR="00CD2B95" w:rsidRDefault="00541FD8" w:rsidP="00DA47FD">
            <w:r>
              <w:t>Vedlegg C Pris- og betalingsbetingelser punkt 4</w:t>
            </w:r>
          </w:p>
        </w:tc>
        <w:tc>
          <w:tcPr>
            <w:tcW w:w="10206" w:type="dxa"/>
          </w:tcPr>
          <w:p w14:paraId="68FC996D" w14:textId="0DF6199F" w:rsidR="00CD2B95" w:rsidRDefault="00F279BF" w:rsidP="00CD2B95">
            <w:r>
              <w:t>Det er inntatt en ny prisjusteringsmekanisme for kontrakten, denne er følgelig vesentlig endret fra tidligere utlysning</w:t>
            </w:r>
            <w:r w:rsidR="00CD2B95">
              <w:t xml:space="preserve">. Leverandørene bes sette seg nøye inn i nytt vedlegg C Pris- og betalingsbetingelser. Nedenfor angis en kort oppsummering av endringene i punkt </w:t>
            </w:r>
            <w:r w:rsidR="00F566A5">
              <w:t>4</w:t>
            </w:r>
            <w:r w:rsidR="00CD2B95">
              <w:t>:</w:t>
            </w:r>
          </w:p>
          <w:p w14:paraId="3D96DC90" w14:textId="77777777" w:rsidR="00CD2B95" w:rsidRDefault="00CD2B95" w:rsidP="00CD2B95"/>
          <w:p w14:paraId="5F9864B7" w14:textId="77777777" w:rsidR="00CD2B95" w:rsidRDefault="00CD2B95" w:rsidP="00CD2B95">
            <w:r>
              <w:t>Punkt 4:</w:t>
            </w:r>
          </w:p>
          <w:p w14:paraId="745CA99A" w14:textId="77777777" w:rsidR="00CD2B95" w:rsidRDefault="00CD2B95" w:rsidP="00541FD8">
            <w:r>
              <w:t>Ordlyden for varer utenfor sortiment er endret i tråd med endringer av priselementer. Oppdatert ordlyd:</w:t>
            </w:r>
          </w:p>
          <w:p w14:paraId="21E37315" w14:textId="77777777" w:rsidR="00CD2B95" w:rsidRDefault="00CD2B95" w:rsidP="00CD2B95">
            <w:pPr>
              <w:pStyle w:val="Listeavsnitt"/>
              <w:rPr>
                <w:i/>
                <w:iCs/>
              </w:rPr>
            </w:pPr>
            <w:r w:rsidRPr="005E1036">
              <w:rPr>
                <w:i/>
                <w:iCs/>
              </w:rPr>
              <w:t>«Pris på varer som ikke er omfattet av sortimentet i Vedlegg D1 (Krav- og prisskjema), skal fastsettes etter samme prisregime som tilsvarende varer under Rammeavtalen, se punkt 2.»</w:t>
            </w:r>
          </w:p>
          <w:p w14:paraId="3BECAA27" w14:textId="77777777" w:rsidR="00CD2B95" w:rsidRDefault="00CD2B95" w:rsidP="007925FC"/>
        </w:tc>
      </w:tr>
      <w:tr w:rsidR="00CD2B95" w14:paraId="657D4DD2" w14:textId="77777777" w:rsidTr="108C5463">
        <w:tc>
          <w:tcPr>
            <w:tcW w:w="534" w:type="dxa"/>
          </w:tcPr>
          <w:p w14:paraId="2D1D8A5F" w14:textId="77777777" w:rsidR="00CD2B95" w:rsidRDefault="00CD2B95" w:rsidP="00DA47FD">
            <w:pPr>
              <w:pStyle w:val="Listeavsnitt"/>
              <w:numPr>
                <w:ilvl w:val="0"/>
                <w:numId w:val="21"/>
              </w:numPr>
              <w:ind w:left="57" w:firstLine="0"/>
            </w:pPr>
          </w:p>
        </w:tc>
        <w:tc>
          <w:tcPr>
            <w:tcW w:w="2722" w:type="dxa"/>
          </w:tcPr>
          <w:p w14:paraId="61523AE6" w14:textId="08C9D743" w:rsidR="00CD2B95" w:rsidRDefault="00541FD8" w:rsidP="00DA47FD">
            <w:r>
              <w:t>Vedlegg C Pris- og betalingsbetingelser punkt 5.1</w:t>
            </w:r>
          </w:p>
        </w:tc>
        <w:tc>
          <w:tcPr>
            <w:tcW w:w="10206" w:type="dxa"/>
          </w:tcPr>
          <w:p w14:paraId="179638F0" w14:textId="55C9B93E" w:rsidR="00F566A5" w:rsidRDefault="00F279BF" w:rsidP="00F566A5">
            <w:r>
              <w:t>Det er inntatt en ny prisjusteringsmekanisme for kontrakten, denne er følgelig vesentlig endret fra tidligere utlysning</w:t>
            </w:r>
            <w:r w:rsidR="00F566A5">
              <w:t>. Leverandørene bes sette seg nøye inn i nytt vedlegg C Pris- og betalingsbetingelser. Nedenfor angis en kort oppsummering av endringene i punkt 5.</w:t>
            </w:r>
            <w:r w:rsidR="00541FD8">
              <w:t>1</w:t>
            </w:r>
            <w:r w:rsidR="00F566A5">
              <w:t>:</w:t>
            </w:r>
          </w:p>
          <w:p w14:paraId="79131CF6" w14:textId="77777777" w:rsidR="00F566A5" w:rsidRDefault="00F566A5" w:rsidP="00F566A5"/>
          <w:p w14:paraId="6D4AF809" w14:textId="77777777" w:rsidR="00F566A5" w:rsidRDefault="00F566A5" w:rsidP="00F566A5">
            <w:pPr>
              <w:pStyle w:val="Listeavsnitt"/>
              <w:rPr>
                <w:i/>
                <w:iCs/>
              </w:rPr>
            </w:pPr>
          </w:p>
          <w:p w14:paraId="701A560C" w14:textId="77777777" w:rsidR="00F566A5" w:rsidRPr="00503125" w:rsidRDefault="00F566A5" w:rsidP="00F566A5">
            <w:r w:rsidRPr="00503125">
              <w:t>Punkt 5.1</w:t>
            </w:r>
          </w:p>
          <w:p w14:paraId="3D63F00A" w14:textId="77777777" w:rsidR="00F566A5" w:rsidRPr="00503125" w:rsidRDefault="00F566A5" w:rsidP="00541FD8">
            <w:r w:rsidRPr="00503125">
              <w:t>Ordlyden for utskiftning til mer miljøvennlige produkter er endret i tråd med endringer av priselementer. Oppdatert ordlyd:</w:t>
            </w:r>
          </w:p>
          <w:p w14:paraId="3DFC75D7" w14:textId="77777777" w:rsidR="00F566A5" w:rsidRDefault="00F566A5" w:rsidP="00F566A5">
            <w:pPr>
              <w:pStyle w:val="Listeavsnitt"/>
              <w:rPr>
                <w:i/>
                <w:iCs/>
              </w:rPr>
            </w:pPr>
            <w:r>
              <w:rPr>
                <w:i/>
                <w:iCs/>
              </w:rPr>
              <w:t>«</w:t>
            </w:r>
            <w:r w:rsidRPr="00503125">
              <w:rPr>
                <w:i/>
                <w:iCs/>
              </w:rPr>
              <w:t>Oppdragsgiver kan etter vurdering akseptere høyere produktpris for erstatningsprodukter som er mer miljøvennlige enn produktet som erstattes. Leverandøren skal i de tilfeller fremlegge dokumentasjon for produktpris.</w:t>
            </w:r>
            <w:r>
              <w:rPr>
                <w:i/>
                <w:iCs/>
              </w:rPr>
              <w:t>»</w:t>
            </w:r>
          </w:p>
          <w:p w14:paraId="2AAA61F9" w14:textId="77777777" w:rsidR="00CD2B95" w:rsidRDefault="00CD2B95" w:rsidP="007925FC"/>
        </w:tc>
      </w:tr>
      <w:tr w:rsidR="00541FD8" w14:paraId="61BD2D83" w14:textId="77777777" w:rsidTr="108C5463">
        <w:tc>
          <w:tcPr>
            <w:tcW w:w="534" w:type="dxa"/>
          </w:tcPr>
          <w:p w14:paraId="77E6E0F0" w14:textId="77777777" w:rsidR="00541FD8" w:rsidRDefault="00541FD8" w:rsidP="00DA47FD">
            <w:pPr>
              <w:pStyle w:val="Listeavsnitt"/>
              <w:numPr>
                <w:ilvl w:val="0"/>
                <w:numId w:val="21"/>
              </w:numPr>
              <w:ind w:left="57" w:firstLine="0"/>
            </w:pPr>
          </w:p>
        </w:tc>
        <w:tc>
          <w:tcPr>
            <w:tcW w:w="2722" w:type="dxa"/>
          </w:tcPr>
          <w:p w14:paraId="6F504781" w14:textId="37ADB8BF" w:rsidR="00541FD8" w:rsidRDefault="00541FD8" w:rsidP="00DA47FD">
            <w:r>
              <w:t>Vedlegg C Pris- og betalingsbetingelser punkt 5.2</w:t>
            </w:r>
          </w:p>
        </w:tc>
        <w:tc>
          <w:tcPr>
            <w:tcW w:w="10206" w:type="dxa"/>
          </w:tcPr>
          <w:p w14:paraId="42ECEFA8" w14:textId="73299013" w:rsidR="00541FD8" w:rsidRDefault="00F279BF" w:rsidP="00541FD8">
            <w:r>
              <w:t xml:space="preserve">Det er inntatt en ny prisjusteringsmekanisme for kontrakten, denne er følgelig vesentlig endret fra tidligere utlysning. </w:t>
            </w:r>
            <w:r w:rsidR="00541FD8">
              <w:t>Leverandørene bes sette seg nøye inn i nytt vedlegg C Pris- og betalingsbetingelser. Nedenfor angis en kort oppsummering av endringene i punkt 5.2:</w:t>
            </w:r>
          </w:p>
          <w:p w14:paraId="16B2E078" w14:textId="77777777" w:rsidR="00541FD8" w:rsidRPr="00CD2B95" w:rsidRDefault="00541FD8" w:rsidP="00541FD8"/>
          <w:p w14:paraId="675A064D" w14:textId="77777777" w:rsidR="00541FD8" w:rsidRPr="00CD2B95" w:rsidRDefault="00541FD8" w:rsidP="00541FD8">
            <w:r w:rsidRPr="00CD2B95">
              <w:t>Punkt 5.2</w:t>
            </w:r>
          </w:p>
          <w:p w14:paraId="03B0A659" w14:textId="77777777" w:rsidR="00541FD8" w:rsidRPr="00503125" w:rsidRDefault="00541FD8" w:rsidP="00541FD8">
            <w:r w:rsidRPr="00503125">
              <w:lastRenderedPageBreak/>
              <w:t xml:space="preserve">Ordlyden for </w:t>
            </w:r>
            <w:r>
              <w:t xml:space="preserve">endringer i </w:t>
            </w:r>
            <w:proofErr w:type="spellStart"/>
            <w:r>
              <w:t>QPL’s</w:t>
            </w:r>
            <w:proofErr w:type="spellEnd"/>
            <w:r>
              <w:t xml:space="preserve"> eller produkter som går ut av produksjon</w:t>
            </w:r>
            <w:r w:rsidRPr="00503125">
              <w:t xml:space="preserve"> er endret i tråd med endringer av priselementer. Oppdatert ordlyd:</w:t>
            </w:r>
          </w:p>
          <w:p w14:paraId="2AEA46CD" w14:textId="77777777" w:rsidR="00541FD8" w:rsidRPr="00503125" w:rsidRDefault="00541FD8" w:rsidP="00541FD8">
            <w:pPr>
              <w:pStyle w:val="Listeavsnitt"/>
              <w:rPr>
                <w:i/>
                <w:iCs/>
              </w:rPr>
            </w:pPr>
            <w:r>
              <w:rPr>
                <w:i/>
                <w:iCs/>
              </w:rPr>
              <w:t>«</w:t>
            </w:r>
            <w:r w:rsidRPr="00CD2B95">
              <w:rPr>
                <w:i/>
                <w:iCs/>
              </w:rPr>
              <w:t>Oppdragsgiver kan akseptere høyere produktpris for erstatningsprodukter som følge av endringer av kvalifiserte produkt iht. QPL’S eller dersom eksisterende produkt går ut av produksjon. Leverandøren skal i de tilfeller fremlegge dokumentasjon for produktpris.</w:t>
            </w:r>
            <w:r>
              <w:rPr>
                <w:i/>
                <w:iCs/>
              </w:rPr>
              <w:t>»</w:t>
            </w:r>
          </w:p>
          <w:p w14:paraId="75D4047D" w14:textId="77777777" w:rsidR="00541FD8" w:rsidRDefault="00541FD8" w:rsidP="00F566A5"/>
        </w:tc>
      </w:tr>
      <w:tr w:rsidR="00541FD8" w14:paraId="3E232BA8" w14:textId="77777777" w:rsidTr="108C5463">
        <w:tc>
          <w:tcPr>
            <w:tcW w:w="534" w:type="dxa"/>
          </w:tcPr>
          <w:p w14:paraId="3D344452" w14:textId="77777777" w:rsidR="00541FD8" w:rsidRDefault="00541FD8" w:rsidP="00DA47FD">
            <w:pPr>
              <w:pStyle w:val="Listeavsnitt"/>
              <w:numPr>
                <w:ilvl w:val="0"/>
                <w:numId w:val="21"/>
              </w:numPr>
              <w:ind w:left="57" w:firstLine="0"/>
            </w:pPr>
          </w:p>
        </w:tc>
        <w:tc>
          <w:tcPr>
            <w:tcW w:w="2722" w:type="dxa"/>
          </w:tcPr>
          <w:p w14:paraId="192DD4A2" w14:textId="7F830029" w:rsidR="00541FD8" w:rsidRDefault="00541FD8" w:rsidP="00DA47FD">
            <w:r>
              <w:t>Vedlegg C Pris- og betalingsbetingelser punkt 10</w:t>
            </w:r>
          </w:p>
        </w:tc>
        <w:tc>
          <w:tcPr>
            <w:tcW w:w="10206" w:type="dxa"/>
          </w:tcPr>
          <w:p w14:paraId="4AC42699" w14:textId="24FB81FC" w:rsidR="00541FD8" w:rsidRDefault="00117042" w:rsidP="00F566A5">
            <w:r>
              <w:t xml:space="preserve">Det er inntatt </w:t>
            </w:r>
            <w:r w:rsidR="00F279BF">
              <w:t>en ny prisjusteringsmekanisme</w:t>
            </w:r>
            <w:r w:rsidR="00EE1766">
              <w:t xml:space="preserve"> for kontrakten</w:t>
            </w:r>
            <w:r>
              <w:t xml:space="preserve">, denne er følgelig </w:t>
            </w:r>
            <w:r w:rsidR="00EE1766">
              <w:t>vesentlig endret fra tidligere utlysning. Leverandørene bes sette seg nøye inn i nytt vedlegg C Pris- og betalingsbetingelser.</w:t>
            </w:r>
            <w:r w:rsidR="00353CE4">
              <w:t xml:space="preserve"> Nedenfor angis en kort oppsummering av endringene i punkt 1</w:t>
            </w:r>
            <w:r w:rsidR="00371CC9">
              <w:t>0</w:t>
            </w:r>
            <w:r w:rsidR="00353CE4">
              <w:t>:</w:t>
            </w:r>
          </w:p>
          <w:p w14:paraId="2457462D" w14:textId="77777777" w:rsidR="00371CC9" w:rsidRDefault="00371CC9" w:rsidP="00F566A5"/>
          <w:p w14:paraId="3EF08816" w14:textId="77777777" w:rsidR="00BB6B17" w:rsidRDefault="00BB6B17" w:rsidP="00371CC9">
            <w:pPr>
              <w:pStyle w:val="Listeavsnitt"/>
              <w:numPr>
                <w:ilvl w:val="0"/>
                <w:numId w:val="25"/>
              </w:numPr>
            </w:pPr>
            <w:r>
              <w:t>Intervall for prisregulering er endret til 3 måneder.</w:t>
            </w:r>
          </w:p>
          <w:p w14:paraId="2D47AACD" w14:textId="77777777" w:rsidR="00371CC9" w:rsidRDefault="00371CC9" w:rsidP="00371CC9">
            <w:pPr>
              <w:pStyle w:val="Listeavsnitt"/>
              <w:numPr>
                <w:ilvl w:val="0"/>
                <w:numId w:val="25"/>
              </w:numPr>
            </w:pPr>
            <w:r>
              <w:t>P</w:t>
            </w:r>
            <w:r w:rsidR="00343391">
              <w:t>ris til Oppdragsgiver er endret til produktpris + fraktpåslag</w:t>
            </w:r>
            <w:r w:rsidR="00BB6B17">
              <w:t xml:space="preserve">, og </w:t>
            </w:r>
            <w:r w:rsidR="002C6242">
              <w:t>reguleres etter følgende indekser:</w:t>
            </w:r>
          </w:p>
          <w:p w14:paraId="1DFCCEDA" w14:textId="77777777" w:rsidR="002C6242" w:rsidRPr="002C6242" w:rsidRDefault="002C6242" w:rsidP="002C6242">
            <w:r w:rsidRPr="002C6242">
              <w:rPr>
                <w:b/>
                <w:bCs/>
              </w:rPr>
              <w:t>Produktprisen reguleres på grunnlag av følgende indekser:</w:t>
            </w:r>
            <w:r w:rsidRPr="002C6242">
              <w:t> </w:t>
            </w:r>
          </w:p>
          <w:p w14:paraId="06983D4B" w14:textId="77777777" w:rsidR="002C6242" w:rsidRPr="002C6242" w:rsidRDefault="002C6242" w:rsidP="002C6242">
            <w:pPr>
              <w:ind w:left="1080"/>
            </w:pPr>
            <w:proofErr w:type="spellStart"/>
            <w:r w:rsidRPr="002C6242">
              <w:rPr>
                <w:b/>
                <w:bCs/>
              </w:rPr>
              <w:t>Ethylene</w:t>
            </w:r>
            <w:proofErr w:type="spellEnd"/>
            <w:r w:rsidRPr="002C6242">
              <w:rPr>
                <w:b/>
                <w:bCs/>
              </w:rPr>
              <w:t> </w:t>
            </w:r>
            <w:proofErr w:type="spellStart"/>
            <w:r w:rsidRPr="002C6242">
              <w:rPr>
                <w:b/>
                <w:bCs/>
              </w:rPr>
              <w:t>oxide</w:t>
            </w:r>
            <w:proofErr w:type="spellEnd"/>
            <w:r w:rsidRPr="002C6242">
              <w:rPr>
                <w:b/>
                <w:bCs/>
              </w:rPr>
              <w:t> (60 %):</w:t>
            </w:r>
            <w:r w:rsidRPr="002C6242">
              <w:t>  </w:t>
            </w:r>
          </w:p>
          <w:p w14:paraId="19740D49" w14:textId="77777777" w:rsidR="002C6242" w:rsidRPr="002C6242" w:rsidRDefault="002C6242" w:rsidP="002C6242">
            <w:pPr>
              <w:pStyle w:val="Listeavsnitt"/>
              <w:numPr>
                <w:ilvl w:val="1"/>
                <w:numId w:val="25"/>
              </w:numPr>
              <w:rPr>
                <w:lang w:val="en-US"/>
              </w:rPr>
            </w:pPr>
            <w:r w:rsidRPr="002C6242">
              <w:rPr>
                <w:i/>
                <w:iCs/>
                <w:lang w:val="en-US"/>
              </w:rPr>
              <w:t>ICIS Ethylene Oxide Contract Price, Europe (EUR/ton)</w:t>
            </w:r>
            <w:r w:rsidRPr="002C6242">
              <w:rPr>
                <w:lang w:val="en-US"/>
              </w:rPr>
              <w:t> </w:t>
            </w:r>
          </w:p>
          <w:p w14:paraId="142E755A" w14:textId="77777777" w:rsidR="002C6242" w:rsidRPr="002C6242" w:rsidRDefault="002C6242" w:rsidP="002C6242">
            <w:pPr>
              <w:pStyle w:val="Listeavsnitt"/>
              <w:ind w:left="1440"/>
              <w:rPr>
                <w:lang w:val="en-US"/>
              </w:rPr>
            </w:pPr>
            <w:r w:rsidRPr="002C6242">
              <w:rPr>
                <w:lang w:val="en-US"/>
              </w:rPr>
              <w:t> </w:t>
            </w:r>
          </w:p>
          <w:p w14:paraId="5558AA47" w14:textId="77777777" w:rsidR="002C6242" w:rsidRPr="002C6242" w:rsidRDefault="002C6242" w:rsidP="002C6242">
            <w:pPr>
              <w:ind w:left="1080"/>
            </w:pPr>
            <w:r w:rsidRPr="002C6242">
              <w:t>(EO benyttes som representativ råvarepris og anses å inkludere utviklingen i </w:t>
            </w:r>
            <w:r w:rsidRPr="002C6242">
              <w:tab/>
            </w:r>
            <w:r w:rsidRPr="002C6242">
              <w:tab/>
              <w:t>underliggende </w:t>
            </w:r>
            <w:proofErr w:type="spellStart"/>
            <w:r w:rsidRPr="002C6242">
              <w:t>ethylene</w:t>
            </w:r>
            <w:proofErr w:type="spellEnd"/>
            <w:r w:rsidRPr="002C6242">
              <w:t>) </w:t>
            </w:r>
          </w:p>
          <w:p w14:paraId="4589428E" w14:textId="6A600909" w:rsidR="002C6242" w:rsidRPr="002C6242" w:rsidRDefault="002C6242" w:rsidP="002C6242">
            <w:pPr>
              <w:ind w:left="1080"/>
            </w:pPr>
          </w:p>
          <w:p w14:paraId="3DCB167B" w14:textId="77777777" w:rsidR="002C6242" w:rsidRPr="002C6242" w:rsidRDefault="002C6242" w:rsidP="002C6242">
            <w:pPr>
              <w:ind w:left="1080"/>
            </w:pPr>
            <w:r w:rsidRPr="002C6242">
              <w:rPr>
                <w:b/>
                <w:bCs/>
              </w:rPr>
              <w:t>Øvrige råvarer og kostnader (40 %): </w:t>
            </w:r>
            <w:r w:rsidRPr="002C6242">
              <w:t> </w:t>
            </w:r>
          </w:p>
          <w:p w14:paraId="332A3ECE" w14:textId="66640EAB" w:rsidR="002C6242" w:rsidRPr="002C6242" w:rsidRDefault="002C6242" w:rsidP="002C6242">
            <w:pPr>
              <w:pStyle w:val="Listeavsnitt"/>
              <w:numPr>
                <w:ilvl w:val="1"/>
                <w:numId w:val="25"/>
              </w:numPr>
            </w:pPr>
            <w:r w:rsidRPr="002C6242">
              <w:rPr>
                <w:i/>
                <w:iCs/>
              </w:rPr>
              <w:t>Statistisk</w:t>
            </w:r>
            <w:r>
              <w:rPr>
                <w:i/>
                <w:iCs/>
              </w:rPr>
              <w:t xml:space="preserve"> </w:t>
            </w:r>
            <w:r w:rsidRPr="002C6242">
              <w:rPr>
                <w:i/>
                <w:iCs/>
              </w:rPr>
              <w:t>sentralbyrå sin tabell 12462 Produsentprisindeksen (PPI) undergruppe SNN201 (kjemiske råvarer)</w:t>
            </w:r>
            <w:r w:rsidRPr="002C6242">
              <w:t> </w:t>
            </w:r>
          </w:p>
          <w:p w14:paraId="76B841AB" w14:textId="77777777" w:rsidR="002C6242" w:rsidRPr="002C6242" w:rsidRDefault="002C6242" w:rsidP="002C6242">
            <w:pPr>
              <w:ind w:left="1080"/>
            </w:pPr>
            <w:r w:rsidRPr="002C6242">
              <w:t> </w:t>
            </w:r>
          </w:p>
          <w:p w14:paraId="15BC3F59" w14:textId="77777777" w:rsidR="002C6242" w:rsidRPr="002C6242" w:rsidRDefault="002C6242" w:rsidP="002C6242">
            <w:r w:rsidRPr="002C6242">
              <w:rPr>
                <w:b/>
                <w:bCs/>
              </w:rPr>
              <w:t>Fraktpåslag reguleres på grunnlag av følgende indeks:</w:t>
            </w:r>
            <w:r w:rsidRPr="002C6242">
              <w:t> </w:t>
            </w:r>
          </w:p>
          <w:p w14:paraId="71D7077B" w14:textId="43793F17" w:rsidR="002C6242" w:rsidRPr="002C6242" w:rsidRDefault="002C6242" w:rsidP="002C6242">
            <w:pPr>
              <w:pStyle w:val="Listeavsnitt"/>
              <w:numPr>
                <w:ilvl w:val="0"/>
                <w:numId w:val="25"/>
              </w:numPr>
            </w:pPr>
            <w:r w:rsidRPr="002C6242">
              <w:rPr>
                <w:i/>
                <w:iCs/>
              </w:rPr>
              <w:t>Statistisk sentralbyrås </w:t>
            </w:r>
            <w:proofErr w:type="spellStart"/>
            <w:r w:rsidRPr="002C6242">
              <w:rPr>
                <w:i/>
                <w:iCs/>
              </w:rPr>
              <w:t>kvartalsvise</w:t>
            </w:r>
            <w:proofErr w:type="spellEnd"/>
            <w:r w:rsidRPr="002C6242">
              <w:rPr>
                <w:i/>
                <w:iCs/>
              </w:rPr>
              <w:t> tabell 12535 Totalkostnadsindeks for lastebiltransport; tank og bulktransport.</w:t>
            </w:r>
            <w:r w:rsidRPr="002C6242">
              <w:t> </w:t>
            </w:r>
          </w:p>
          <w:p w14:paraId="0AF8A2F9" w14:textId="77777777" w:rsidR="002C6242" w:rsidRDefault="002C6242" w:rsidP="00620F53"/>
          <w:p w14:paraId="0E431256" w14:textId="19CD7819" w:rsidR="00620F53" w:rsidRDefault="00620F53" w:rsidP="00620F53">
            <w:r>
              <w:t>Det er inntatt</w:t>
            </w:r>
            <w:r w:rsidR="00CC47A4">
              <w:t xml:space="preserve"> forhåndsdefinert formel for prisjustering av produktpris og </w:t>
            </w:r>
            <w:r w:rsidR="002F106A">
              <w:t>fraktpåslag</w:t>
            </w:r>
          </w:p>
        </w:tc>
      </w:tr>
      <w:tr w:rsidR="00795650" w14:paraId="56807C37" w14:textId="77777777" w:rsidTr="108C5463">
        <w:tc>
          <w:tcPr>
            <w:tcW w:w="534" w:type="dxa"/>
          </w:tcPr>
          <w:p w14:paraId="12D9D1A2" w14:textId="77777777" w:rsidR="00795650" w:rsidRDefault="00795650" w:rsidP="00795650">
            <w:pPr>
              <w:pStyle w:val="Listeavsnitt"/>
              <w:numPr>
                <w:ilvl w:val="0"/>
                <w:numId w:val="21"/>
              </w:numPr>
              <w:ind w:left="57" w:firstLine="0"/>
            </w:pPr>
          </w:p>
        </w:tc>
        <w:tc>
          <w:tcPr>
            <w:tcW w:w="2722" w:type="dxa"/>
          </w:tcPr>
          <w:p w14:paraId="494C011A" w14:textId="0DD1C556" w:rsidR="00795650" w:rsidRDefault="00795650" w:rsidP="00795650">
            <w:r>
              <w:t>Vedlegg C Pris- og betalingsbetingelser punkt 11</w:t>
            </w:r>
          </w:p>
        </w:tc>
        <w:tc>
          <w:tcPr>
            <w:tcW w:w="10206" w:type="dxa"/>
          </w:tcPr>
          <w:p w14:paraId="438C1AAE" w14:textId="77777777" w:rsidR="00795650" w:rsidRDefault="00795650" w:rsidP="00795650">
            <w:r>
              <w:t>Prisjusteringsmekanismen for kontrakten er vesentlig endret fra tidligere utlysning. Leverandørene bes sette seg nøye inn i nytt vedlegg C Pris- og betalingsbetingelser. Nedenfor angis en kort oppsummering av endringene i punkt 11:</w:t>
            </w:r>
          </w:p>
          <w:p w14:paraId="70E86604" w14:textId="77777777" w:rsidR="00795650" w:rsidRDefault="00795650" w:rsidP="00795650"/>
          <w:p w14:paraId="1E9E9B5F" w14:textId="77777777" w:rsidR="00795650" w:rsidRDefault="00795650" w:rsidP="00795650">
            <w:r>
              <w:t>Punkt 11:</w:t>
            </w:r>
          </w:p>
          <w:p w14:paraId="45BB3EFD" w14:textId="77777777" w:rsidR="00795650" w:rsidRDefault="00795650" w:rsidP="00795650">
            <w:r>
              <w:lastRenderedPageBreak/>
              <w:t xml:space="preserve">Som følger av endring av rammeavtalens valuta til NOK, er det inntatt en valutajustering i kontrakten. </w:t>
            </w:r>
          </w:p>
          <w:p w14:paraId="03D326B4" w14:textId="77777777" w:rsidR="00795650" w:rsidRDefault="00795650" w:rsidP="00795650"/>
        </w:tc>
      </w:tr>
      <w:tr w:rsidR="00795650" w14:paraId="3E393D35" w14:textId="77777777" w:rsidTr="108C5463">
        <w:tc>
          <w:tcPr>
            <w:tcW w:w="534" w:type="dxa"/>
          </w:tcPr>
          <w:p w14:paraId="298C50B3" w14:textId="77777777" w:rsidR="00795650" w:rsidRDefault="00795650" w:rsidP="00795650">
            <w:pPr>
              <w:pStyle w:val="Listeavsnitt"/>
              <w:numPr>
                <w:ilvl w:val="0"/>
                <w:numId w:val="21"/>
              </w:numPr>
              <w:ind w:left="57" w:firstLine="0"/>
            </w:pPr>
          </w:p>
        </w:tc>
        <w:tc>
          <w:tcPr>
            <w:tcW w:w="2722" w:type="dxa"/>
          </w:tcPr>
          <w:p w14:paraId="0700B4A1" w14:textId="277AC81C" w:rsidR="00795650" w:rsidRDefault="00795650" w:rsidP="00795650">
            <w:r>
              <w:t>Vedlegg C Pris- og betalingsbetingelser</w:t>
            </w:r>
          </w:p>
        </w:tc>
        <w:tc>
          <w:tcPr>
            <w:tcW w:w="10206" w:type="dxa"/>
          </w:tcPr>
          <w:p w14:paraId="411E308C" w14:textId="705D45F3" w:rsidR="00795650" w:rsidRDefault="00795650" w:rsidP="00795650">
            <w:r>
              <w:t xml:space="preserve">Som følger av </w:t>
            </w:r>
            <w:r w:rsidR="00802C21">
              <w:t>inntatt valutajustering</w:t>
            </w:r>
            <w:r w:rsidR="009C0986">
              <w:t xml:space="preserve"> i punkt 11, har </w:t>
            </w:r>
            <w:r w:rsidR="00BA7688">
              <w:t xml:space="preserve">øvrige punkter fått ny nummerering. </w:t>
            </w:r>
            <w:r w:rsidR="00CD1A4E">
              <w:t>Henvisninger i andre dokumenter er oppdatert.</w:t>
            </w:r>
          </w:p>
        </w:tc>
      </w:tr>
      <w:tr w:rsidR="00795650" w14:paraId="237506F0" w14:textId="77777777" w:rsidTr="108C5463">
        <w:tc>
          <w:tcPr>
            <w:tcW w:w="534" w:type="dxa"/>
          </w:tcPr>
          <w:p w14:paraId="237506ED" w14:textId="77777777" w:rsidR="00795650" w:rsidRPr="00371CC9" w:rsidRDefault="00795650" w:rsidP="00795650">
            <w:pPr>
              <w:pStyle w:val="Listeavsnitt"/>
              <w:numPr>
                <w:ilvl w:val="0"/>
                <w:numId w:val="21"/>
              </w:numPr>
              <w:ind w:left="57" w:firstLine="0"/>
            </w:pPr>
          </w:p>
        </w:tc>
        <w:tc>
          <w:tcPr>
            <w:tcW w:w="2722" w:type="dxa"/>
          </w:tcPr>
          <w:p w14:paraId="237506EE" w14:textId="44FC4B42" w:rsidR="00795650" w:rsidRPr="00371CC9" w:rsidRDefault="008118B8" w:rsidP="00795650">
            <w:r w:rsidRPr="00371CC9">
              <w:t>Vedlegg D</w:t>
            </w:r>
            <w:r w:rsidR="00137C13" w:rsidRPr="00371CC9">
              <w:t>1</w:t>
            </w:r>
            <w:r w:rsidRPr="00371CC9">
              <w:t xml:space="preserve"> </w:t>
            </w:r>
            <w:r w:rsidR="005148A1" w:rsidRPr="00371CC9">
              <w:t>(Krav- og prisskjema)</w:t>
            </w:r>
          </w:p>
        </w:tc>
        <w:tc>
          <w:tcPr>
            <w:tcW w:w="10206" w:type="dxa"/>
          </w:tcPr>
          <w:p w14:paraId="237506EF" w14:textId="5880EC60" w:rsidR="00795650" w:rsidRPr="00371CC9" w:rsidRDefault="005148A1" w:rsidP="00795650">
            <w:r w:rsidRPr="00371CC9">
              <w:t>Vedlegg D</w:t>
            </w:r>
            <w:r w:rsidR="00137C13" w:rsidRPr="00371CC9">
              <w:t>1</w:t>
            </w:r>
            <w:r w:rsidRPr="00371CC9">
              <w:t xml:space="preserve"> er endret i tråd med endring av priselementer. </w:t>
            </w:r>
            <w:r w:rsidR="00871665" w:rsidRPr="00371CC9">
              <w:t>Kolonne S</w:t>
            </w:r>
            <w:r w:rsidR="00274BE2" w:rsidRPr="00371CC9">
              <w:t xml:space="preserve">4 er endret til </w:t>
            </w:r>
            <w:r w:rsidR="003A5ACC" w:rsidRPr="00371CC9">
              <w:t xml:space="preserve">«Leverandørens produktpris per kg (NOK)». </w:t>
            </w:r>
            <w:r w:rsidR="008A1FA5" w:rsidRPr="00371CC9">
              <w:t>Kolonne T</w:t>
            </w:r>
            <w:r w:rsidR="003A5ACC" w:rsidRPr="00371CC9">
              <w:t>4</w:t>
            </w:r>
            <w:r w:rsidR="008A1FA5" w:rsidRPr="00371CC9">
              <w:t xml:space="preserve"> er </w:t>
            </w:r>
            <w:r w:rsidR="00442D4C" w:rsidRPr="00371CC9">
              <w:t xml:space="preserve">endret til </w:t>
            </w:r>
            <w:r w:rsidR="003A5ACC" w:rsidRPr="00371CC9">
              <w:t>«</w:t>
            </w:r>
            <w:r w:rsidR="00442D4C" w:rsidRPr="00371CC9">
              <w:t>Fraktpåslag per kg (NOK)</w:t>
            </w:r>
            <w:r w:rsidR="003A5ACC" w:rsidRPr="00371CC9">
              <w:t xml:space="preserve">» Kolonne </w:t>
            </w:r>
            <w:r w:rsidR="00371CC9" w:rsidRPr="00371CC9">
              <w:t>T6-T29 er endret til «kr per linje»</w:t>
            </w:r>
            <w:r w:rsidR="00C16FAF" w:rsidRPr="00371CC9">
              <w:t xml:space="preserve">. </w:t>
            </w:r>
            <w:r w:rsidR="00137C13" w:rsidRPr="00371CC9">
              <w:t>Formel i k</w:t>
            </w:r>
            <w:r w:rsidR="00D55BC1" w:rsidRPr="00371CC9">
              <w:t xml:space="preserve">olonne U er oppdatert </w:t>
            </w:r>
            <w:r w:rsidR="00DB538D" w:rsidRPr="00371CC9">
              <w:t>etter endringer i beregning av tilbudt pri</w:t>
            </w:r>
            <w:r w:rsidR="00255CB6" w:rsidRPr="00371CC9">
              <w:t>s til oppdragsgiver (</w:t>
            </w:r>
            <w:r w:rsidR="00871665" w:rsidRPr="00371CC9">
              <w:t>S+T)</w:t>
            </w:r>
            <w:r w:rsidR="00255CB6" w:rsidRPr="00371CC9">
              <w:t>.</w:t>
            </w:r>
            <w:r w:rsidR="00F11A88">
              <w:t xml:space="preserve"> Det er lagt til </w:t>
            </w:r>
            <w:r w:rsidR="005C5294">
              <w:t>kolonne W</w:t>
            </w:r>
            <w:r w:rsidR="003A6795">
              <w:t xml:space="preserve"> «opprinnelsessted for additivet»</w:t>
            </w:r>
          </w:p>
        </w:tc>
      </w:tr>
      <w:tr w:rsidR="00F47214" w14:paraId="07EA7C63" w14:textId="77777777" w:rsidTr="108C5463">
        <w:tc>
          <w:tcPr>
            <w:tcW w:w="534" w:type="dxa"/>
          </w:tcPr>
          <w:p w14:paraId="0BF1E4A7" w14:textId="77777777" w:rsidR="00F47214" w:rsidRPr="00371CC9" w:rsidRDefault="00F47214" w:rsidP="00795650">
            <w:pPr>
              <w:pStyle w:val="Listeavsnitt"/>
              <w:numPr>
                <w:ilvl w:val="0"/>
                <w:numId w:val="21"/>
              </w:numPr>
              <w:ind w:left="57" w:firstLine="0"/>
            </w:pPr>
          </w:p>
        </w:tc>
        <w:tc>
          <w:tcPr>
            <w:tcW w:w="2722" w:type="dxa"/>
          </w:tcPr>
          <w:p w14:paraId="59DD981C" w14:textId="3EAA09F7" w:rsidR="00F47214" w:rsidRPr="00371CC9" w:rsidRDefault="00F47214" w:rsidP="00795650">
            <w:r>
              <w:t xml:space="preserve">Vedlegg </w:t>
            </w:r>
            <w:r w:rsidR="004C0762">
              <w:t>F1 Administrative bestemmelser</w:t>
            </w:r>
            <w:r w:rsidR="008D0542">
              <w:t xml:space="preserve"> </w:t>
            </w:r>
          </w:p>
        </w:tc>
        <w:tc>
          <w:tcPr>
            <w:tcW w:w="10206" w:type="dxa"/>
          </w:tcPr>
          <w:p w14:paraId="4862BDDE" w14:textId="77777777" w:rsidR="00F47214" w:rsidRDefault="004C0762" w:rsidP="00795650">
            <w:r>
              <w:t>Det er inntatt en definisjon av underleverandør i punkt 6.1</w:t>
            </w:r>
            <w:r w:rsidR="001801B4">
              <w:t>, ordlyden følger nedenfor:</w:t>
            </w:r>
          </w:p>
          <w:p w14:paraId="038E26D4" w14:textId="77777777" w:rsidR="001801B4" w:rsidRDefault="001801B4" w:rsidP="00795650"/>
          <w:p w14:paraId="252141EA" w14:textId="74FFD0A6" w:rsidR="001801B4" w:rsidRPr="003A6795" w:rsidRDefault="001801B4" w:rsidP="00795650">
            <w:pPr>
              <w:rPr>
                <w:i/>
                <w:iCs/>
              </w:rPr>
            </w:pPr>
            <w:r w:rsidRPr="003A6795">
              <w:rPr>
                <w:i/>
                <w:iCs/>
              </w:rPr>
              <w:t>«Med underleverandører menes enhver tredjepart som leverandøren direkte eller indirekte benytter for levering av varer, komponenter eller tjenester som inngår i, støtter eller er en forutsetning for leverandørens kontraktsforpliktelser overfor oppdragsgiver.»</w:t>
            </w:r>
          </w:p>
        </w:tc>
      </w:tr>
    </w:tbl>
    <w:p w14:paraId="23750700" w14:textId="77777777" w:rsidR="0019285B" w:rsidRDefault="0019285B" w:rsidP="00DA47FD"/>
    <w:p w14:paraId="23750701" w14:textId="77777777" w:rsidR="0019285B" w:rsidRPr="00DA47FD" w:rsidRDefault="0019285B" w:rsidP="00DA47FD"/>
    <w:sectPr w:rsidR="0019285B" w:rsidRPr="00DA47FD" w:rsidSect="00F40D70">
      <w:footerReference w:type="even" r:id="rId7"/>
      <w:footerReference w:type="default" r:id="rId8"/>
      <w:headerReference w:type="first" r:id="rId9"/>
      <w:footerReference w:type="first" r:id="rId10"/>
      <w:pgSz w:w="16840" w:h="11907" w:orient="landscape" w:code="9"/>
      <w:pgMar w:top="1559" w:right="1474" w:bottom="851" w:left="1418" w:header="340" w:footer="19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B3D9" w14:textId="77777777" w:rsidR="002861CE" w:rsidRDefault="002861CE">
      <w:r>
        <w:separator/>
      </w:r>
    </w:p>
  </w:endnote>
  <w:endnote w:type="continuationSeparator" w:id="0">
    <w:p w14:paraId="12B34B2C" w14:textId="77777777" w:rsidR="002861CE" w:rsidRDefault="0028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RSVARET-Medium">
    <w:altName w:val="Calibri"/>
    <w:panose1 w:val="02000603030000020004"/>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990A0" w14:textId="12AFFCF6" w:rsidR="00203291" w:rsidRDefault="00203291">
    <w:pPr>
      <w:pStyle w:val="Bunntekst"/>
    </w:pPr>
    <w:r>
      <w:rPr>
        <w:noProof/>
      </w:rPr>
      <mc:AlternateContent>
        <mc:Choice Requires="wps">
          <w:drawing>
            <wp:anchor distT="0" distB="0" distL="0" distR="0" simplePos="0" relativeHeight="251658241" behindDoc="0" locked="0" layoutInCell="1" allowOverlap="1" wp14:anchorId="04881401" wp14:editId="2D7CCDA1">
              <wp:simplePos x="635" y="635"/>
              <wp:positionH relativeFrom="page">
                <wp:align>center</wp:align>
              </wp:positionH>
              <wp:positionV relativeFrom="page">
                <wp:align>bottom</wp:align>
              </wp:positionV>
              <wp:extent cx="3088640" cy="345440"/>
              <wp:effectExtent l="0" t="0" r="16510" b="0"/>
              <wp:wrapNone/>
              <wp:docPr id="449992987"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243993F8" w14:textId="4FEE5D5F" w:rsidR="00203291" w:rsidRPr="00203291" w:rsidRDefault="00203291" w:rsidP="00203291">
                          <w:pPr>
                            <w:rPr>
                              <w:rFonts w:ascii="Aptos" w:eastAsia="Aptos" w:hAnsi="Aptos" w:cs="Aptos"/>
                              <w:noProof/>
                              <w:color w:val="008000"/>
                              <w:sz w:val="20"/>
                              <w:szCs w:val="20"/>
                            </w:rPr>
                          </w:pPr>
                          <w:r w:rsidRPr="00203291">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881401"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43.2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" filled="f" stroked="f">
              <v:textbox style="mso-fit-shape-to-text:t" inset="0,0,0,15pt">
                <w:txbxContent>
                  <w:p w14:paraId="243993F8" w14:textId="4FEE5D5F" w:rsidR="00203291" w:rsidRPr="00203291" w:rsidRDefault="00203291" w:rsidP="00203291">
                    <w:pPr>
                      <w:rPr>
                        <w:rFonts w:ascii="Aptos" w:eastAsia="Aptos" w:hAnsi="Aptos" w:cs="Aptos"/>
                        <w:noProof/>
                        <w:color w:val="008000"/>
                        <w:sz w:val="20"/>
                        <w:szCs w:val="20"/>
                      </w:rPr>
                    </w:pPr>
                    <w:r w:rsidRPr="00203291">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0706" w14:textId="419E3353" w:rsidR="000F36FD" w:rsidRDefault="00203291" w:rsidP="006F21DE">
    <w:pPr>
      <w:jc w:val="right"/>
    </w:pPr>
    <w:r>
      <w:rPr>
        <w:noProof/>
      </w:rPr>
      <mc:AlternateContent>
        <mc:Choice Requires="wps">
          <w:drawing>
            <wp:anchor distT="0" distB="0" distL="0" distR="0" simplePos="0" relativeHeight="251658242" behindDoc="0" locked="0" layoutInCell="1" allowOverlap="1" wp14:anchorId="6D23E153" wp14:editId="72A52B55">
              <wp:simplePos x="901065" y="7094855"/>
              <wp:positionH relativeFrom="page">
                <wp:align>center</wp:align>
              </wp:positionH>
              <wp:positionV relativeFrom="page">
                <wp:align>bottom</wp:align>
              </wp:positionV>
              <wp:extent cx="3088640" cy="345440"/>
              <wp:effectExtent l="0" t="0" r="16510" b="0"/>
              <wp:wrapNone/>
              <wp:docPr id="1086180178"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6B7D0CC3" w14:textId="375F8682" w:rsidR="00203291" w:rsidRPr="00203291" w:rsidRDefault="00203291" w:rsidP="00203291">
                          <w:pPr>
                            <w:rPr>
                              <w:rFonts w:ascii="Aptos" w:eastAsia="Aptos" w:hAnsi="Aptos" w:cs="Aptos"/>
                              <w:noProof/>
                              <w:color w:val="008000"/>
                              <w:sz w:val="20"/>
                              <w:szCs w:val="20"/>
                            </w:rPr>
                          </w:pPr>
                          <w:r w:rsidRPr="00203291">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23E153"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43.2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" filled="f" stroked="f">
              <v:textbox style="mso-fit-shape-to-text:t" inset="0,0,0,15pt">
                <w:txbxContent>
                  <w:p w14:paraId="6B7D0CC3" w14:textId="375F8682" w:rsidR="00203291" w:rsidRPr="00203291" w:rsidRDefault="00203291" w:rsidP="00203291">
                    <w:pPr>
                      <w:rPr>
                        <w:rFonts w:ascii="Aptos" w:eastAsia="Aptos" w:hAnsi="Aptos" w:cs="Aptos"/>
                        <w:noProof/>
                        <w:color w:val="008000"/>
                        <w:sz w:val="20"/>
                        <w:szCs w:val="20"/>
                      </w:rPr>
                    </w:pPr>
                    <w:r w:rsidRPr="00203291">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sdt>
      <w:sdtPr>
        <w:id w:val="52428528"/>
        <w:docPartObj>
          <w:docPartGallery w:val="Page Numbers (Bottom of Page)"/>
          <w:docPartUnique/>
        </w:docPartObj>
      </w:sdtPr>
      <w:sdtEndPr/>
      <w:sdtContent>
        <w:sdt>
          <w:sdtPr>
            <w:id w:val="860082579"/>
            <w:docPartObj>
              <w:docPartGallery w:val="Page Numbers (Top of Page)"/>
              <w:docPartUnique/>
            </w:docPartObj>
          </w:sdtPr>
          <w:sdtEndPr/>
          <w:sdtContent>
            <w:r w:rsidR="000F36FD">
              <w:rPr>
                <w:sz w:val="24"/>
                <w:szCs w:val="24"/>
              </w:rPr>
              <w:fldChar w:fldCharType="begin"/>
            </w:r>
            <w:r w:rsidR="000F36FD">
              <w:instrText>PAGE</w:instrText>
            </w:r>
            <w:r w:rsidR="000F36FD">
              <w:rPr>
                <w:sz w:val="24"/>
                <w:szCs w:val="24"/>
              </w:rPr>
              <w:fldChar w:fldCharType="separate"/>
            </w:r>
            <w:r w:rsidR="00812C18">
              <w:rPr>
                <w:noProof/>
              </w:rPr>
              <w:t>3</w:t>
            </w:r>
            <w:r w:rsidR="000F36FD">
              <w:rPr>
                <w:sz w:val="24"/>
                <w:szCs w:val="24"/>
              </w:rPr>
              <w:fldChar w:fldCharType="end"/>
            </w:r>
            <w:r w:rsidR="000F36FD">
              <w:t xml:space="preserve"> av </w:t>
            </w:r>
            <w:r w:rsidR="000F36FD">
              <w:rPr>
                <w:sz w:val="24"/>
                <w:szCs w:val="24"/>
              </w:rPr>
              <w:fldChar w:fldCharType="begin"/>
            </w:r>
            <w:r w:rsidR="000F36FD">
              <w:instrText>NUMPAGES</w:instrText>
            </w:r>
            <w:r w:rsidR="000F36FD">
              <w:rPr>
                <w:sz w:val="24"/>
                <w:szCs w:val="24"/>
              </w:rPr>
              <w:fldChar w:fldCharType="separate"/>
            </w:r>
            <w:r w:rsidR="00812C18">
              <w:rPr>
                <w:noProof/>
              </w:rPr>
              <w:t>3</w:t>
            </w:r>
            <w:r w:rsidR="000F36FD">
              <w:rPr>
                <w:sz w:val="24"/>
                <w:szCs w:val="24"/>
              </w:rPr>
              <w:fldChar w:fldCharType="end"/>
            </w:r>
          </w:sdtContent>
        </w:sdt>
      </w:sdtContent>
    </w:sdt>
  </w:p>
  <w:p w14:paraId="23750707" w14:textId="77777777" w:rsidR="000F36FD" w:rsidRPr="006F21DE" w:rsidRDefault="000F36FD" w:rsidP="006F21DE">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0717" w14:textId="4A639B78" w:rsidR="00BF7B4B" w:rsidRDefault="00203291" w:rsidP="00BF7B4B">
    <w:pPr>
      <w:pStyle w:val="Bunntekst"/>
      <w:jc w:val="right"/>
    </w:pPr>
    <w:r>
      <w:rPr>
        <w:noProof/>
      </w:rPr>
      <mc:AlternateContent>
        <mc:Choice Requires="wps">
          <w:drawing>
            <wp:anchor distT="0" distB="0" distL="0" distR="0" simplePos="0" relativeHeight="251658240" behindDoc="0" locked="0" layoutInCell="1" allowOverlap="1" wp14:anchorId="6A502029" wp14:editId="4A90C803">
              <wp:simplePos x="902825" y="7205241"/>
              <wp:positionH relativeFrom="page">
                <wp:align>center</wp:align>
              </wp:positionH>
              <wp:positionV relativeFrom="page">
                <wp:align>bottom</wp:align>
              </wp:positionV>
              <wp:extent cx="3088640" cy="345440"/>
              <wp:effectExtent l="0" t="0" r="16510" b="0"/>
              <wp:wrapNone/>
              <wp:docPr id="13438155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05B3CE37" w14:textId="5DFAC249" w:rsidR="00203291" w:rsidRPr="00203291" w:rsidRDefault="00203291" w:rsidP="00203291">
                          <w:pPr>
                            <w:rPr>
                              <w:rFonts w:ascii="Aptos" w:eastAsia="Aptos" w:hAnsi="Aptos" w:cs="Aptos"/>
                              <w:noProof/>
                              <w:color w:val="008000"/>
                              <w:sz w:val="20"/>
                              <w:szCs w:val="20"/>
                            </w:rPr>
                          </w:pPr>
                          <w:r w:rsidRPr="00203291">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502029" id="_x0000_t202" coordsize="21600,21600" o:spt="202" path="m,l,21600r21600,l21600,xe">
              <v:stroke joinstyle="miter"/>
              <v:path gradientshapeok="t" o:connecttype="rect"/>
            </v:shapetype>
            <v:shape id="Tekstboks 1" o:spid="_x0000_s1028" type="#_x0000_t202" alt="KAN OFFENTLIGGJØRES iht. Sikkerhetsdirektivet pkt. 4.2" style="position:absolute;left:0;text-align:left;margin-left:0;margin-top:0;width:243.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k6pCPg4CAAAd&#10;BAAADgAAAAAAAAAAAAAAAAAuAgAAZHJzL2Uyb0RvYy54bWxQSwECLQAUAAYACAAAACEA8I7iPtsA&#10;AAAEAQAADwAAAAAAAAAAAAAAAABoBAAAZHJzL2Rvd25yZXYueG1sUEsFBgAAAAAEAAQA8wAAAHAF&#10;AAAAAA==&#10;" filled="f" stroked="f">
              <v:textbox style="mso-fit-shape-to-text:t" inset="0,0,0,15pt">
                <w:txbxContent>
                  <w:p w14:paraId="05B3CE37" w14:textId="5DFAC249" w:rsidR="00203291" w:rsidRPr="00203291" w:rsidRDefault="00203291" w:rsidP="00203291">
                    <w:pPr>
                      <w:rPr>
                        <w:rFonts w:ascii="Aptos" w:eastAsia="Aptos" w:hAnsi="Aptos" w:cs="Aptos"/>
                        <w:noProof/>
                        <w:color w:val="008000"/>
                        <w:sz w:val="20"/>
                        <w:szCs w:val="20"/>
                      </w:rPr>
                    </w:pPr>
                    <w:r w:rsidRPr="00203291">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sdt>
      <w:sdtPr>
        <w:id w:val="1162282269"/>
        <w:docPartObj>
          <w:docPartGallery w:val="Page Numbers (Top of Page)"/>
          <w:docPartUnique/>
        </w:docPartObj>
      </w:sdtPr>
      <w:sdtEndPr/>
      <w:sdtContent>
        <w:r w:rsidR="00BF7B4B">
          <w:rPr>
            <w:bCs/>
          </w:rPr>
          <w:fldChar w:fldCharType="begin"/>
        </w:r>
        <w:r w:rsidR="00BF7B4B">
          <w:rPr>
            <w:bCs/>
          </w:rPr>
          <w:instrText>PAGE</w:instrText>
        </w:r>
        <w:r w:rsidR="00BF7B4B">
          <w:rPr>
            <w:bCs/>
          </w:rPr>
          <w:fldChar w:fldCharType="separate"/>
        </w:r>
        <w:r w:rsidR="00812C18">
          <w:rPr>
            <w:bCs/>
            <w:noProof/>
          </w:rPr>
          <w:t>1</w:t>
        </w:r>
        <w:r w:rsidR="00BF7B4B">
          <w:rPr>
            <w:bCs/>
          </w:rPr>
          <w:fldChar w:fldCharType="end"/>
        </w:r>
        <w:r w:rsidR="00BF7B4B">
          <w:t xml:space="preserve"> av </w:t>
        </w:r>
        <w:r w:rsidR="00BF7B4B">
          <w:rPr>
            <w:bCs/>
          </w:rPr>
          <w:fldChar w:fldCharType="begin"/>
        </w:r>
        <w:r w:rsidR="00BF7B4B">
          <w:rPr>
            <w:bCs/>
          </w:rPr>
          <w:instrText>NUMPAGES</w:instrText>
        </w:r>
        <w:r w:rsidR="00BF7B4B">
          <w:rPr>
            <w:bCs/>
          </w:rPr>
          <w:fldChar w:fldCharType="separate"/>
        </w:r>
        <w:r w:rsidR="00812C18">
          <w:rPr>
            <w:bCs/>
            <w:noProof/>
          </w:rPr>
          <w:t>3</w:t>
        </w:r>
        <w:r w:rsidR="00BF7B4B">
          <w:rPr>
            <w:bCs/>
          </w:rPr>
          <w:fldChar w:fldCharType="end"/>
        </w:r>
      </w:sdtContent>
    </w:sdt>
  </w:p>
  <w:p w14:paraId="23750718" w14:textId="77777777" w:rsidR="000F36FD" w:rsidRDefault="000F36FD">
    <w:pPr>
      <w:rPr>
        <w:noProof/>
        <w:sz w:val="4"/>
      </w:rPr>
    </w:pPr>
  </w:p>
  <w:p w14:paraId="23750719" w14:textId="77777777" w:rsidR="000F36FD" w:rsidRDefault="000F36FD">
    <w:pPr>
      <w:pStyle w:val="Bunntekst"/>
      <w:rPr>
        <w:b/>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8E0E7" w14:textId="77777777" w:rsidR="002861CE" w:rsidRDefault="002861CE">
      <w:r>
        <w:separator/>
      </w:r>
    </w:p>
  </w:footnote>
  <w:footnote w:type="continuationSeparator" w:id="0">
    <w:p w14:paraId="6A1449CF" w14:textId="77777777" w:rsidR="002861CE" w:rsidRDefault="0028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0708" w14:textId="77777777" w:rsidR="000F36FD" w:rsidRDefault="000F36FD">
    <w:pPr>
      <w:pStyle w:val="Topptekst"/>
      <w:rPr>
        <w:sz w:val="12"/>
        <w:vertAlign w:val="subscript"/>
      </w:rPr>
    </w:pPr>
    <w:r>
      <w:rPr>
        <w:sz w:val="12"/>
      </w:rPr>
      <w:t xml:space="preserve">  </w:t>
    </w:r>
  </w:p>
  <w:tbl>
    <w:tblPr>
      <w:tblW w:w="5056" w:type="pct"/>
      <w:tblCellMar>
        <w:left w:w="0" w:type="dxa"/>
        <w:right w:w="0" w:type="dxa"/>
      </w:tblCellMar>
      <w:tblLook w:val="04A0" w:firstRow="1" w:lastRow="0" w:firstColumn="1" w:lastColumn="0" w:noHBand="0" w:noVBand="1"/>
    </w:tblPr>
    <w:tblGrid>
      <w:gridCol w:w="4796"/>
      <w:gridCol w:w="196"/>
      <w:gridCol w:w="9112"/>
    </w:tblGrid>
    <w:tr w:rsidR="0049641A" w:rsidRPr="004E17DA" w14:paraId="2375070C" w14:textId="77777777" w:rsidTr="0049641A">
      <w:trPr>
        <w:trHeight w:val="240"/>
      </w:trPr>
      <w:tc>
        <w:tcPr>
          <w:tcW w:w="1450" w:type="dxa"/>
          <w:vMerge w:val="restart"/>
        </w:tcPr>
        <w:p w14:paraId="23750709" w14:textId="4102F08C" w:rsidR="0049641A" w:rsidRPr="004E17DA" w:rsidRDefault="002861CE" w:rsidP="0049641A">
          <w:pPr>
            <w:spacing w:line="228" w:lineRule="auto"/>
            <w:ind w:left="-6"/>
            <w:rPr>
              <w:lang w:val="en-US"/>
            </w:rPr>
          </w:pPr>
          <w:r>
            <w:pict w14:anchorId="520FB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1pt;height:60pt">
                <v:imagedata r:id="rId1" o:title="47B1E2A1"/>
              </v:shape>
            </w:pict>
          </w:r>
        </w:p>
      </w:tc>
      <w:tc>
        <w:tcPr>
          <w:tcW w:w="265" w:type="dxa"/>
          <w:vMerge w:val="restart"/>
        </w:tcPr>
        <w:p w14:paraId="2375070A" w14:textId="375A2DAF" w:rsidR="0049641A" w:rsidRPr="004E17DA" w:rsidRDefault="0049641A" w:rsidP="0049641A">
          <w:pPr>
            <w:rPr>
              <w:lang w:val="en-US"/>
            </w:rPr>
          </w:pPr>
        </w:p>
      </w:tc>
      <w:tc>
        <w:tcPr>
          <w:tcW w:w="12389" w:type="dxa"/>
        </w:tcPr>
        <w:p w14:paraId="2375070B" w14:textId="199753C4" w:rsidR="0049641A" w:rsidRPr="004E17DA" w:rsidRDefault="0049641A" w:rsidP="0049641A">
          <w:pPr>
            <w:pStyle w:val="Avdelingstittel"/>
            <w:rPr>
              <w:lang w:val="en-US"/>
            </w:rPr>
          </w:pPr>
        </w:p>
      </w:tc>
    </w:tr>
    <w:tr w:rsidR="0049641A" w:rsidRPr="004E17DA" w14:paraId="23750710" w14:textId="77777777" w:rsidTr="0049641A">
      <w:trPr>
        <w:trHeight w:val="282"/>
      </w:trPr>
      <w:tc>
        <w:tcPr>
          <w:tcW w:w="1450" w:type="dxa"/>
          <w:vMerge/>
        </w:tcPr>
        <w:p w14:paraId="2375070D" w14:textId="77777777" w:rsidR="0049641A" w:rsidRPr="004E17DA" w:rsidRDefault="0049641A" w:rsidP="0049641A">
          <w:pPr>
            <w:ind w:left="-6"/>
            <w:rPr>
              <w:lang w:val="en-US"/>
            </w:rPr>
          </w:pPr>
        </w:p>
      </w:tc>
      <w:tc>
        <w:tcPr>
          <w:tcW w:w="265" w:type="dxa"/>
          <w:vMerge/>
        </w:tcPr>
        <w:p w14:paraId="2375070E" w14:textId="77777777" w:rsidR="0049641A" w:rsidRPr="004E17DA" w:rsidRDefault="0049641A" w:rsidP="0049641A">
          <w:pPr>
            <w:rPr>
              <w:lang w:val="en-US"/>
            </w:rPr>
          </w:pPr>
        </w:p>
      </w:tc>
      <w:tc>
        <w:tcPr>
          <w:tcW w:w="12389" w:type="dxa"/>
        </w:tcPr>
        <w:p w14:paraId="2375070F" w14:textId="5D753ABA" w:rsidR="0049641A" w:rsidRPr="004E17DA" w:rsidRDefault="0049641A" w:rsidP="0049641A">
          <w:pPr>
            <w:spacing w:line="175" w:lineRule="auto"/>
            <w:rPr>
              <w:rFonts w:ascii="FORSVARET-Bold" w:hAnsi="FORSVARET-Bold"/>
              <w:b/>
              <w:spacing w:val="-10"/>
              <w:sz w:val="26"/>
            </w:rPr>
          </w:pPr>
        </w:p>
      </w:tc>
    </w:tr>
    <w:tr w:rsidR="0049641A" w:rsidRPr="004E17DA" w14:paraId="23750714" w14:textId="77777777" w:rsidTr="0049641A">
      <w:trPr>
        <w:trHeight w:val="421"/>
      </w:trPr>
      <w:tc>
        <w:tcPr>
          <w:tcW w:w="1450" w:type="dxa"/>
          <w:vMerge/>
          <w:tcBorders>
            <w:bottom w:val="nil"/>
          </w:tcBorders>
        </w:tcPr>
        <w:p w14:paraId="23750711" w14:textId="77777777" w:rsidR="0049641A" w:rsidRPr="004E17DA" w:rsidRDefault="0049641A" w:rsidP="0049641A">
          <w:pPr>
            <w:ind w:left="-6"/>
            <w:rPr>
              <w:lang w:val="en-US"/>
            </w:rPr>
          </w:pPr>
        </w:p>
      </w:tc>
      <w:tc>
        <w:tcPr>
          <w:tcW w:w="265" w:type="dxa"/>
          <w:vMerge/>
          <w:tcBorders>
            <w:bottom w:val="nil"/>
          </w:tcBorders>
        </w:tcPr>
        <w:p w14:paraId="23750712" w14:textId="77777777" w:rsidR="0049641A" w:rsidRPr="004E17DA" w:rsidRDefault="0049641A" w:rsidP="0049641A">
          <w:pPr>
            <w:rPr>
              <w:lang w:val="en-US"/>
            </w:rPr>
          </w:pPr>
        </w:p>
      </w:tc>
      <w:tc>
        <w:tcPr>
          <w:tcW w:w="12389" w:type="dxa"/>
          <w:tcBorders>
            <w:bottom w:val="nil"/>
          </w:tcBorders>
        </w:tcPr>
        <w:p w14:paraId="23750713" w14:textId="755AD812" w:rsidR="0049641A" w:rsidRPr="004E17DA" w:rsidRDefault="0049641A" w:rsidP="0049641A">
          <w:pPr>
            <w:pStyle w:val="Avdelingstittel"/>
          </w:pPr>
        </w:p>
      </w:tc>
    </w:tr>
  </w:tbl>
  <w:p w14:paraId="23750715" w14:textId="77777777" w:rsidR="000F36FD" w:rsidRDefault="000F36FD">
    <w:pPr>
      <w:pStyle w:val="Topptekst"/>
      <w:rPr>
        <w:sz w:val="12"/>
      </w:rPr>
    </w:pPr>
  </w:p>
  <w:p w14:paraId="23750716" w14:textId="77777777" w:rsidR="000F36FD" w:rsidRDefault="000F36FD">
    <w:pPr>
      <w:pStyle w:val="Topptekst"/>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69D9"/>
    <w:multiLevelType w:val="hybridMultilevel"/>
    <w:tmpl w:val="CDC2254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7A705D0"/>
    <w:multiLevelType w:val="hybridMultilevel"/>
    <w:tmpl w:val="BC12710E"/>
    <w:lvl w:ilvl="0" w:tplc="04140001">
      <w:start w:val="1"/>
      <w:numFmt w:val="bullet"/>
      <w:lvlText w:val=""/>
      <w:lvlJc w:val="left"/>
      <w:pPr>
        <w:ind w:left="720" w:hanging="360"/>
      </w:pPr>
      <w:rPr>
        <w:rFonts w:ascii="Symbol" w:hAnsi="Symbol" w:hint="default"/>
      </w:rPr>
    </w:lvl>
    <w:lvl w:ilvl="1" w:tplc="AE882E74">
      <w:numFmt w:val="bullet"/>
      <w:lvlText w:val="–"/>
      <w:lvlJc w:val="left"/>
      <w:pPr>
        <w:ind w:left="1440" w:hanging="360"/>
      </w:pPr>
      <w:rPr>
        <w:rFonts w:ascii="Myriad Pro" w:eastAsia="Times New Roman" w:hAnsi="Myriad Pro"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A362423"/>
    <w:multiLevelType w:val="hybridMultilevel"/>
    <w:tmpl w:val="2DC44224"/>
    <w:lvl w:ilvl="0" w:tplc="AE3A7DC2">
      <w:start w:val="1"/>
      <w:numFmt w:val="decimal"/>
      <w:lvlText w:val="%1"/>
      <w:lvlJc w:val="left"/>
      <w:pPr>
        <w:ind w:left="644"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6133255"/>
    <w:multiLevelType w:val="hybridMultilevel"/>
    <w:tmpl w:val="3F10928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C83A49"/>
    <w:multiLevelType w:val="multilevel"/>
    <w:tmpl w:val="66482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FE4ADC"/>
    <w:multiLevelType w:val="hybridMultilevel"/>
    <w:tmpl w:val="2BBA0C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A0C26D5"/>
    <w:multiLevelType w:val="hybridMultilevel"/>
    <w:tmpl w:val="F19EC748"/>
    <w:lvl w:ilvl="0" w:tplc="04140001">
      <w:start w:val="1"/>
      <w:numFmt w:val="bullet"/>
      <w:lvlText w:val=""/>
      <w:lvlJc w:val="left"/>
      <w:pPr>
        <w:tabs>
          <w:tab w:val="num" w:pos="720"/>
        </w:tabs>
        <w:ind w:left="720" w:hanging="360"/>
      </w:pPr>
      <w:rPr>
        <w:rFonts w:ascii="Symbol" w:eastAsia="Times New Roman" w:hAnsi="Symbol" w:cs="Times New Roman"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7" w15:restartNumberingAfterBreak="0">
    <w:nsid w:val="3C8F0117"/>
    <w:multiLevelType w:val="hybridMultilevel"/>
    <w:tmpl w:val="633C5D4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E9B79E7"/>
    <w:multiLevelType w:val="hybridMultilevel"/>
    <w:tmpl w:val="74B257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F4A2803"/>
    <w:multiLevelType w:val="multilevel"/>
    <w:tmpl w:val="8D86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5E70B2"/>
    <w:multiLevelType w:val="hybridMultilevel"/>
    <w:tmpl w:val="47E8EA6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91EB063"/>
    <w:multiLevelType w:val="hybridMultilevel"/>
    <w:tmpl w:val="4D145FCC"/>
    <w:lvl w:ilvl="0" w:tplc="ADD69596">
      <w:start w:val="1"/>
      <w:numFmt w:val="decimal"/>
      <w:lvlText w:val="%1"/>
      <w:lvlJc w:val="left"/>
      <w:pPr>
        <w:ind w:left="1080" w:hanging="360"/>
      </w:pPr>
    </w:lvl>
    <w:lvl w:ilvl="1" w:tplc="299215E6">
      <w:start w:val="1"/>
      <w:numFmt w:val="lowerLetter"/>
      <w:lvlText w:val="%2."/>
      <w:lvlJc w:val="left"/>
      <w:pPr>
        <w:ind w:left="1800" w:hanging="360"/>
      </w:pPr>
    </w:lvl>
    <w:lvl w:ilvl="2" w:tplc="731A3D90">
      <w:start w:val="1"/>
      <w:numFmt w:val="lowerRoman"/>
      <w:lvlText w:val="%3."/>
      <w:lvlJc w:val="right"/>
      <w:pPr>
        <w:ind w:left="2520" w:hanging="180"/>
      </w:pPr>
    </w:lvl>
    <w:lvl w:ilvl="3" w:tplc="13CE3872">
      <w:start w:val="1"/>
      <w:numFmt w:val="decimal"/>
      <w:lvlText w:val="%4."/>
      <w:lvlJc w:val="left"/>
      <w:pPr>
        <w:ind w:left="3240" w:hanging="360"/>
      </w:pPr>
    </w:lvl>
    <w:lvl w:ilvl="4" w:tplc="D5629F7C">
      <w:start w:val="1"/>
      <w:numFmt w:val="lowerLetter"/>
      <w:lvlText w:val="%5."/>
      <w:lvlJc w:val="left"/>
      <w:pPr>
        <w:ind w:left="3960" w:hanging="360"/>
      </w:pPr>
    </w:lvl>
    <w:lvl w:ilvl="5" w:tplc="C4CEB610">
      <w:start w:val="1"/>
      <w:numFmt w:val="lowerRoman"/>
      <w:lvlText w:val="%6."/>
      <w:lvlJc w:val="right"/>
      <w:pPr>
        <w:ind w:left="4680" w:hanging="180"/>
      </w:pPr>
    </w:lvl>
    <w:lvl w:ilvl="6" w:tplc="0450B950">
      <w:start w:val="1"/>
      <w:numFmt w:val="decimal"/>
      <w:lvlText w:val="%7."/>
      <w:lvlJc w:val="left"/>
      <w:pPr>
        <w:ind w:left="5400" w:hanging="360"/>
      </w:pPr>
    </w:lvl>
    <w:lvl w:ilvl="7" w:tplc="C264ED54">
      <w:start w:val="1"/>
      <w:numFmt w:val="lowerLetter"/>
      <w:lvlText w:val="%8."/>
      <w:lvlJc w:val="left"/>
      <w:pPr>
        <w:ind w:left="6120" w:hanging="360"/>
      </w:pPr>
    </w:lvl>
    <w:lvl w:ilvl="8" w:tplc="39D64992">
      <w:start w:val="1"/>
      <w:numFmt w:val="lowerRoman"/>
      <w:lvlText w:val="%9."/>
      <w:lvlJc w:val="right"/>
      <w:pPr>
        <w:ind w:left="6840" w:hanging="180"/>
      </w:pPr>
    </w:lvl>
  </w:abstractNum>
  <w:abstractNum w:abstractNumId="12" w15:restartNumberingAfterBreak="0">
    <w:nsid w:val="5AB061B8"/>
    <w:multiLevelType w:val="hybridMultilevel"/>
    <w:tmpl w:val="11AA2DCE"/>
    <w:lvl w:ilvl="0" w:tplc="0414000F">
      <w:start w:val="1"/>
      <w:numFmt w:val="decimal"/>
      <w:lvlText w:val="%1."/>
      <w:lvlJc w:val="left"/>
      <w:pPr>
        <w:ind w:left="765" w:hanging="360"/>
      </w:pPr>
    </w:lvl>
    <w:lvl w:ilvl="1" w:tplc="04140019" w:tentative="1">
      <w:start w:val="1"/>
      <w:numFmt w:val="lowerLetter"/>
      <w:lvlText w:val="%2."/>
      <w:lvlJc w:val="left"/>
      <w:pPr>
        <w:ind w:left="1485" w:hanging="360"/>
      </w:pPr>
    </w:lvl>
    <w:lvl w:ilvl="2" w:tplc="0414001B" w:tentative="1">
      <w:start w:val="1"/>
      <w:numFmt w:val="lowerRoman"/>
      <w:lvlText w:val="%3."/>
      <w:lvlJc w:val="right"/>
      <w:pPr>
        <w:ind w:left="2205" w:hanging="180"/>
      </w:pPr>
    </w:lvl>
    <w:lvl w:ilvl="3" w:tplc="0414000F" w:tentative="1">
      <w:start w:val="1"/>
      <w:numFmt w:val="decimal"/>
      <w:lvlText w:val="%4."/>
      <w:lvlJc w:val="left"/>
      <w:pPr>
        <w:ind w:left="2925" w:hanging="360"/>
      </w:pPr>
    </w:lvl>
    <w:lvl w:ilvl="4" w:tplc="04140019" w:tentative="1">
      <w:start w:val="1"/>
      <w:numFmt w:val="lowerLetter"/>
      <w:lvlText w:val="%5."/>
      <w:lvlJc w:val="left"/>
      <w:pPr>
        <w:ind w:left="3645" w:hanging="360"/>
      </w:pPr>
    </w:lvl>
    <w:lvl w:ilvl="5" w:tplc="0414001B" w:tentative="1">
      <w:start w:val="1"/>
      <w:numFmt w:val="lowerRoman"/>
      <w:lvlText w:val="%6."/>
      <w:lvlJc w:val="right"/>
      <w:pPr>
        <w:ind w:left="4365" w:hanging="180"/>
      </w:pPr>
    </w:lvl>
    <w:lvl w:ilvl="6" w:tplc="0414000F" w:tentative="1">
      <w:start w:val="1"/>
      <w:numFmt w:val="decimal"/>
      <w:lvlText w:val="%7."/>
      <w:lvlJc w:val="left"/>
      <w:pPr>
        <w:ind w:left="5085" w:hanging="360"/>
      </w:pPr>
    </w:lvl>
    <w:lvl w:ilvl="7" w:tplc="04140019" w:tentative="1">
      <w:start w:val="1"/>
      <w:numFmt w:val="lowerLetter"/>
      <w:lvlText w:val="%8."/>
      <w:lvlJc w:val="left"/>
      <w:pPr>
        <w:ind w:left="5805" w:hanging="360"/>
      </w:pPr>
    </w:lvl>
    <w:lvl w:ilvl="8" w:tplc="0414001B" w:tentative="1">
      <w:start w:val="1"/>
      <w:numFmt w:val="lowerRoman"/>
      <w:lvlText w:val="%9."/>
      <w:lvlJc w:val="right"/>
      <w:pPr>
        <w:ind w:left="6525" w:hanging="180"/>
      </w:pPr>
    </w:lvl>
  </w:abstractNum>
  <w:abstractNum w:abstractNumId="13" w15:restartNumberingAfterBreak="0">
    <w:nsid w:val="5C0D21CB"/>
    <w:multiLevelType w:val="multilevel"/>
    <w:tmpl w:val="43E8A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1459EA"/>
    <w:multiLevelType w:val="hybridMultilevel"/>
    <w:tmpl w:val="427CF8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02D5D1C"/>
    <w:multiLevelType w:val="hybridMultilevel"/>
    <w:tmpl w:val="74B83798"/>
    <w:lvl w:ilvl="0" w:tplc="A4D87C48">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F07C70"/>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656817F2"/>
    <w:multiLevelType w:val="hybridMultilevel"/>
    <w:tmpl w:val="AB928E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896106E"/>
    <w:multiLevelType w:val="hybridMultilevel"/>
    <w:tmpl w:val="DDB03C9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7B61A4"/>
    <w:multiLevelType w:val="hybridMultilevel"/>
    <w:tmpl w:val="EE283E2C"/>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A7438A0"/>
    <w:multiLevelType w:val="hybridMultilevel"/>
    <w:tmpl w:val="3898802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C8506CB"/>
    <w:multiLevelType w:val="multilevel"/>
    <w:tmpl w:val="A7FAD5B0"/>
    <w:lvl w:ilvl="0">
      <w:start w:val="1"/>
      <w:numFmt w:val="bullet"/>
      <w:lvlText w:val=""/>
      <w:lvlJc w:val="left"/>
      <w:pPr>
        <w:tabs>
          <w:tab w:val="num" w:pos="2223"/>
        </w:tabs>
        <w:ind w:left="2223" w:hanging="360"/>
      </w:pPr>
      <w:rPr>
        <w:rFonts w:ascii="Wingdings" w:hAnsi="Wingdings" w:hint="default"/>
      </w:rPr>
    </w:lvl>
    <w:lvl w:ilvl="1" w:tentative="1">
      <w:start w:val="1"/>
      <w:numFmt w:val="bullet"/>
      <w:lvlText w:val="o"/>
      <w:lvlJc w:val="left"/>
      <w:pPr>
        <w:tabs>
          <w:tab w:val="num" w:pos="2943"/>
        </w:tabs>
        <w:ind w:left="2943" w:hanging="360"/>
      </w:pPr>
      <w:rPr>
        <w:rFonts w:ascii="Courier New" w:hAnsi="Courier New" w:hint="default"/>
      </w:rPr>
    </w:lvl>
    <w:lvl w:ilvl="2" w:tentative="1">
      <w:start w:val="1"/>
      <w:numFmt w:val="bullet"/>
      <w:lvlText w:val=""/>
      <w:lvlJc w:val="left"/>
      <w:pPr>
        <w:tabs>
          <w:tab w:val="num" w:pos="3663"/>
        </w:tabs>
        <w:ind w:left="3663" w:hanging="360"/>
      </w:pPr>
      <w:rPr>
        <w:rFonts w:ascii="Wingdings" w:hAnsi="Wingdings" w:hint="default"/>
      </w:rPr>
    </w:lvl>
    <w:lvl w:ilvl="3" w:tentative="1">
      <w:start w:val="1"/>
      <w:numFmt w:val="bullet"/>
      <w:lvlText w:val=""/>
      <w:lvlJc w:val="left"/>
      <w:pPr>
        <w:tabs>
          <w:tab w:val="num" w:pos="4383"/>
        </w:tabs>
        <w:ind w:left="4383" w:hanging="360"/>
      </w:pPr>
      <w:rPr>
        <w:rFonts w:ascii="Symbol" w:hAnsi="Symbol" w:hint="default"/>
      </w:rPr>
    </w:lvl>
    <w:lvl w:ilvl="4" w:tentative="1">
      <w:start w:val="1"/>
      <w:numFmt w:val="bullet"/>
      <w:lvlText w:val="o"/>
      <w:lvlJc w:val="left"/>
      <w:pPr>
        <w:tabs>
          <w:tab w:val="num" w:pos="5103"/>
        </w:tabs>
        <w:ind w:left="5103" w:hanging="360"/>
      </w:pPr>
      <w:rPr>
        <w:rFonts w:ascii="Courier New" w:hAnsi="Courier New" w:hint="default"/>
      </w:rPr>
    </w:lvl>
    <w:lvl w:ilvl="5" w:tentative="1">
      <w:start w:val="1"/>
      <w:numFmt w:val="bullet"/>
      <w:lvlText w:val=""/>
      <w:lvlJc w:val="left"/>
      <w:pPr>
        <w:tabs>
          <w:tab w:val="num" w:pos="5823"/>
        </w:tabs>
        <w:ind w:left="5823" w:hanging="360"/>
      </w:pPr>
      <w:rPr>
        <w:rFonts w:ascii="Wingdings" w:hAnsi="Wingdings" w:hint="default"/>
      </w:rPr>
    </w:lvl>
    <w:lvl w:ilvl="6" w:tentative="1">
      <w:start w:val="1"/>
      <w:numFmt w:val="bullet"/>
      <w:lvlText w:val=""/>
      <w:lvlJc w:val="left"/>
      <w:pPr>
        <w:tabs>
          <w:tab w:val="num" w:pos="6543"/>
        </w:tabs>
        <w:ind w:left="6543" w:hanging="360"/>
      </w:pPr>
      <w:rPr>
        <w:rFonts w:ascii="Symbol" w:hAnsi="Symbol" w:hint="default"/>
      </w:rPr>
    </w:lvl>
    <w:lvl w:ilvl="7" w:tentative="1">
      <w:start w:val="1"/>
      <w:numFmt w:val="bullet"/>
      <w:lvlText w:val="o"/>
      <w:lvlJc w:val="left"/>
      <w:pPr>
        <w:tabs>
          <w:tab w:val="num" w:pos="7263"/>
        </w:tabs>
        <w:ind w:left="7263" w:hanging="360"/>
      </w:pPr>
      <w:rPr>
        <w:rFonts w:ascii="Courier New" w:hAnsi="Courier New" w:hint="default"/>
      </w:rPr>
    </w:lvl>
    <w:lvl w:ilvl="8" w:tentative="1">
      <w:start w:val="1"/>
      <w:numFmt w:val="bullet"/>
      <w:lvlText w:val=""/>
      <w:lvlJc w:val="left"/>
      <w:pPr>
        <w:tabs>
          <w:tab w:val="num" w:pos="7983"/>
        </w:tabs>
        <w:ind w:left="7983" w:hanging="360"/>
      </w:pPr>
      <w:rPr>
        <w:rFonts w:ascii="Wingdings" w:hAnsi="Wingdings" w:hint="default"/>
      </w:rPr>
    </w:lvl>
  </w:abstractNum>
  <w:abstractNum w:abstractNumId="22" w15:restartNumberingAfterBreak="0">
    <w:nsid w:val="70983D12"/>
    <w:multiLevelType w:val="hybridMultilevel"/>
    <w:tmpl w:val="15AE1E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3543A7E"/>
    <w:multiLevelType w:val="hybridMultilevel"/>
    <w:tmpl w:val="AE04530A"/>
    <w:lvl w:ilvl="0" w:tplc="24B0FC52">
      <w:start w:val="1"/>
      <w:numFmt w:val="decimal"/>
      <w:lvlText w:val="%1"/>
      <w:lvlJc w:val="left"/>
      <w:pPr>
        <w:ind w:left="1080" w:hanging="360"/>
      </w:pPr>
    </w:lvl>
    <w:lvl w:ilvl="1" w:tplc="7CA8C6D8">
      <w:start w:val="1"/>
      <w:numFmt w:val="lowerLetter"/>
      <w:lvlText w:val="%2."/>
      <w:lvlJc w:val="left"/>
      <w:pPr>
        <w:ind w:left="1800" w:hanging="360"/>
      </w:pPr>
    </w:lvl>
    <w:lvl w:ilvl="2" w:tplc="F582145C">
      <w:start w:val="1"/>
      <w:numFmt w:val="lowerRoman"/>
      <w:lvlText w:val="%3."/>
      <w:lvlJc w:val="right"/>
      <w:pPr>
        <w:ind w:left="2520" w:hanging="180"/>
      </w:pPr>
    </w:lvl>
    <w:lvl w:ilvl="3" w:tplc="520E78D8">
      <w:start w:val="1"/>
      <w:numFmt w:val="decimal"/>
      <w:lvlText w:val="%4."/>
      <w:lvlJc w:val="left"/>
      <w:pPr>
        <w:ind w:left="3240" w:hanging="360"/>
      </w:pPr>
    </w:lvl>
    <w:lvl w:ilvl="4" w:tplc="94E0DC64">
      <w:start w:val="1"/>
      <w:numFmt w:val="lowerLetter"/>
      <w:lvlText w:val="%5."/>
      <w:lvlJc w:val="left"/>
      <w:pPr>
        <w:ind w:left="3960" w:hanging="360"/>
      </w:pPr>
    </w:lvl>
    <w:lvl w:ilvl="5" w:tplc="6D6097E2">
      <w:start w:val="1"/>
      <w:numFmt w:val="lowerRoman"/>
      <w:lvlText w:val="%6."/>
      <w:lvlJc w:val="right"/>
      <w:pPr>
        <w:ind w:left="4680" w:hanging="180"/>
      </w:pPr>
    </w:lvl>
    <w:lvl w:ilvl="6" w:tplc="335475F0">
      <w:start w:val="1"/>
      <w:numFmt w:val="decimal"/>
      <w:lvlText w:val="%7."/>
      <w:lvlJc w:val="left"/>
      <w:pPr>
        <w:ind w:left="5400" w:hanging="360"/>
      </w:pPr>
    </w:lvl>
    <w:lvl w:ilvl="7" w:tplc="FDCE730C">
      <w:start w:val="1"/>
      <w:numFmt w:val="lowerLetter"/>
      <w:lvlText w:val="%8."/>
      <w:lvlJc w:val="left"/>
      <w:pPr>
        <w:ind w:left="6120" w:hanging="360"/>
      </w:pPr>
    </w:lvl>
    <w:lvl w:ilvl="8" w:tplc="36A22D2C">
      <w:start w:val="1"/>
      <w:numFmt w:val="lowerRoman"/>
      <w:lvlText w:val="%9."/>
      <w:lvlJc w:val="right"/>
      <w:pPr>
        <w:ind w:left="6840" w:hanging="180"/>
      </w:pPr>
    </w:lvl>
  </w:abstractNum>
  <w:abstractNum w:abstractNumId="24" w15:restartNumberingAfterBreak="0">
    <w:nsid w:val="77332B8A"/>
    <w:multiLevelType w:val="multilevel"/>
    <w:tmpl w:val="F124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4384424">
    <w:abstractNumId w:val="23"/>
  </w:num>
  <w:num w:numId="2" w16cid:durableId="1743679723">
    <w:abstractNumId w:val="11"/>
  </w:num>
  <w:num w:numId="3" w16cid:durableId="317656606">
    <w:abstractNumId w:val="21"/>
  </w:num>
  <w:num w:numId="4" w16cid:durableId="11997027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1703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9343525">
    <w:abstractNumId w:val="6"/>
  </w:num>
  <w:num w:numId="7" w16cid:durableId="1158959991">
    <w:abstractNumId w:val="18"/>
  </w:num>
  <w:num w:numId="8" w16cid:durableId="194487745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8075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5581338">
    <w:abstractNumId w:val="3"/>
  </w:num>
  <w:num w:numId="11" w16cid:durableId="209611166">
    <w:abstractNumId w:val="7"/>
  </w:num>
  <w:num w:numId="12" w16cid:durableId="1812795387">
    <w:abstractNumId w:val="1"/>
  </w:num>
  <w:num w:numId="13" w16cid:durableId="1109855540">
    <w:abstractNumId w:val="12"/>
  </w:num>
  <w:num w:numId="14" w16cid:durableId="1601379005">
    <w:abstractNumId w:val="16"/>
  </w:num>
  <w:num w:numId="15" w16cid:durableId="1491099837">
    <w:abstractNumId w:val="8"/>
  </w:num>
  <w:num w:numId="16" w16cid:durableId="1153063312">
    <w:abstractNumId w:val="16"/>
  </w:num>
  <w:num w:numId="17" w16cid:durableId="796535092">
    <w:abstractNumId w:val="16"/>
  </w:num>
  <w:num w:numId="18" w16cid:durableId="382754962">
    <w:abstractNumId w:val="17"/>
  </w:num>
  <w:num w:numId="19" w16cid:durableId="492642533">
    <w:abstractNumId w:val="14"/>
  </w:num>
  <w:num w:numId="20" w16cid:durableId="1792626264">
    <w:abstractNumId w:val="0"/>
  </w:num>
  <w:num w:numId="21" w16cid:durableId="1819347532">
    <w:abstractNumId w:val="2"/>
  </w:num>
  <w:num w:numId="22" w16cid:durableId="1606034102">
    <w:abstractNumId w:val="22"/>
  </w:num>
  <w:num w:numId="23" w16cid:durableId="854615462">
    <w:abstractNumId w:val="5"/>
  </w:num>
  <w:num w:numId="24" w16cid:durableId="1704357980">
    <w:abstractNumId w:val="19"/>
  </w:num>
  <w:num w:numId="25" w16cid:durableId="628052585">
    <w:abstractNumId w:val="15"/>
  </w:num>
  <w:num w:numId="26" w16cid:durableId="456411934">
    <w:abstractNumId w:val="4"/>
  </w:num>
  <w:num w:numId="27" w16cid:durableId="2095541686">
    <w:abstractNumId w:val="24"/>
  </w:num>
  <w:num w:numId="28" w16cid:durableId="370348461">
    <w:abstractNumId w:val="9"/>
  </w:num>
  <w:num w:numId="29" w16cid:durableId="3560049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F7B"/>
    <w:rsid w:val="000039EB"/>
    <w:rsid w:val="00012C42"/>
    <w:rsid w:val="0001616B"/>
    <w:rsid w:val="000168C7"/>
    <w:rsid w:val="000354A9"/>
    <w:rsid w:val="00036057"/>
    <w:rsid w:val="000410C0"/>
    <w:rsid w:val="00043F08"/>
    <w:rsid w:val="00044A34"/>
    <w:rsid w:val="000535EF"/>
    <w:rsid w:val="000603A1"/>
    <w:rsid w:val="00066FE7"/>
    <w:rsid w:val="0007676A"/>
    <w:rsid w:val="00081043"/>
    <w:rsid w:val="000900E1"/>
    <w:rsid w:val="00093D61"/>
    <w:rsid w:val="000B1AED"/>
    <w:rsid w:val="000C4D64"/>
    <w:rsid w:val="000C5D8C"/>
    <w:rsid w:val="000E133D"/>
    <w:rsid w:val="000E14B8"/>
    <w:rsid w:val="000E21B9"/>
    <w:rsid w:val="000E25B4"/>
    <w:rsid w:val="000E261A"/>
    <w:rsid w:val="000E5188"/>
    <w:rsid w:val="000E773D"/>
    <w:rsid w:val="000F1A60"/>
    <w:rsid w:val="000F2809"/>
    <w:rsid w:val="000F36FD"/>
    <w:rsid w:val="00102AC4"/>
    <w:rsid w:val="00114101"/>
    <w:rsid w:val="00117042"/>
    <w:rsid w:val="00117665"/>
    <w:rsid w:val="00133546"/>
    <w:rsid w:val="00137C13"/>
    <w:rsid w:val="00147B6D"/>
    <w:rsid w:val="00154116"/>
    <w:rsid w:val="001544D3"/>
    <w:rsid w:val="00162CF6"/>
    <w:rsid w:val="00167403"/>
    <w:rsid w:val="0017444E"/>
    <w:rsid w:val="001801B4"/>
    <w:rsid w:val="00181556"/>
    <w:rsid w:val="00182B38"/>
    <w:rsid w:val="0019285B"/>
    <w:rsid w:val="00193768"/>
    <w:rsid w:val="00194060"/>
    <w:rsid w:val="001A153A"/>
    <w:rsid w:val="001B464C"/>
    <w:rsid w:val="001B60F8"/>
    <w:rsid w:val="001C17DC"/>
    <w:rsid w:val="001C506E"/>
    <w:rsid w:val="001C791A"/>
    <w:rsid w:val="001F2C71"/>
    <w:rsid w:val="001F5233"/>
    <w:rsid w:val="0020270A"/>
    <w:rsid w:val="00203291"/>
    <w:rsid w:val="00211020"/>
    <w:rsid w:val="00211D90"/>
    <w:rsid w:val="002128E7"/>
    <w:rsid w:val="00213E30"/>
    <w:rsid w:val="0023722F"/>
    <w:rsid w:val="00246438"/>
    <w:rsid w:val="002519AF"/>
    <w:rsid w:val="00253ADF"/>
    <w:rsid w:val="00255CB6"/>
    <w:rsid w:val="0026182B"/>
    <w:rsid w:val="00263F0C"/>
    <w:rsid w:val="0026571F"/>
    <w:rsid w:val="00274BE2"/>
    <w:rsid w:val="00280F6C"/>
    <w:rsid w:val="002861CE"/>
    <w:rsid w:val="00296B14"/>
    <w:rsid w:val="002A2467"/>
    <w:rsid w:val="002B30E2"/>
    <w:rsid w:val="002C004F"/>
    <w:rsid w:val="002C141C"/>
    <w:rsid w:val="002C2F51"/>
    <w:rsid w:val="002C4D36"/>
    <w:rsid w:val="002C6242"/>
    <w:rsid w:val="002D3A73"/>
    <w:rsid w:val="002D6EAF"/>
    <w:rsid w:val="002E0AED"/>
    <w:rsid w:val="002E108F"/>
    <w:rsid w:val="002E3E21"/>
    <w:rsid w:val="002E58C6"/>
    <w:rsid w:val="002F106A"/>
    <w:rsid w:val="003159B4"/>
    <w:rsid w:val="0032210C"/>
    <w:rsid w:val="003310B8"/>
    <w:rsid w:val="0033155C"/>
    <w:rsid w:val="003337E7"/>
    <w:rsid w:val="00342957"/>
    <w:rsid w:val="00343391"/>
    <w:rsid w:val="003533F8"/>
    <w:rsid w:val="00353CE4"/>
    <w:rsid w:val="003557BB"/>
    <w:rsid w:val="00355CD8"/>
    <w:rsid w:val="003620A9"/>
    <w:rsid w:val="003645CD"/>
    <w:rsid w:val="00371CC9"/>
    <w:rsid w:val="0037634D"/>
    <w:rsid w:val="00381712"/>
    <w:rsid w:val="00385106"/>
    <w:rsid w:val="00396888"/>
    <w:rsid w:val="003A5ACC"/>
    <w:rsid w:val="003A6795"/>
    <w:rsid w:val="003C0149"/>
    <w:rsid w:val="003C1441"/>
    <w:rsid w:val="003C599E"/>
    <w:rsid w:val="003E04A1"/>
    <w:rsid w:val="004117A6"/>
    <w:rsid w:val="00421C6E"/>
    <w:rsid w:val="004264FF"/>
    <w:rsid w:val="004276A2"/>
    <w:rsid w:val="00441545"/>
    <w:rsid w:val="00442D4C"/>
    <w:rsid w:val="00446783"/>
    <w:rsid w:val="004551A0"/>
    <w:rsid w:val="00483AE0"/>
    <w:rsid w:val="00493EFF"/>
    <w:rsid w:val="0049641A"/>
    <w:rsid w:val="004A0451"/>
    <w:rsid w:val="004A3A2B"/>
    <w:rsid w:val="004A6196"/>
    <w:rsid w:val="004B072B"/>
    <w:rsid w:val="004B2D54"/>
    <w:rsid w:val="004C0762"/>
    <w:rsid w:val="004C107C"/>
    <w:rsid w:val="004C1FA0"/>
    <w:rsid w:val="004E17DA"/>
    <w:rsid w:val="004F00FE"/>
    <w:rsid w:val="00503125"/>
    <w:rsid w:val="00511C20"/>
    <w:rsid w:val="005148A1"/>
    <w:rsid w:val="0052624D"/>
    <w:rsid w:val="005270C3"/>
    <w:rsid w:val="00541FD8"/>
    <w:rsid w:val="005615CF"/>
    <w:rsid w:val="00562360"/>
    <w:rsid w:val="00562E24"/>
    <w:rsid w:val="00562E36"/>
    <w:rsid w:val="0056489D"/>
    <w:rsid w:val="00565858"/>
    <w:rsid w:val="00571093"/>
    <w:rsid w:val="0057111A"/>
    <w:rsid w:val="00590306"/>
    <w:rsid w:val="005A2569"/>
    <w:rsid w:val="005A2BAA"/>
    <w:rsid w:val="005A72F9"/>
    <w:rsid w:val="005A7B31"/>
    <w:rsid w:val="005B3734"/>
    <w:rsid w:val="005B5247"/>
    <w:rsid w:val="005C0BAA"/>
    <w:rsid w:val="005C5294"/>
    <w:rsid w:val="005E0B2D"/>
    <w:rsid w:val="005E1036"/>
    <w:rsid w:val="005E28CE"/>
    <w:rsid w:val="005F123C"/>
    <w:rsid w:val="00600549"/>
    <w:rsid w:val="00604E41"/>
    <w:rsid w:val="00605360"/>
    <w:rsid w:val="00612582"/>
    <w:rsid w:val="006140BF"/>
    <w:rsid w:val="00620F53"/>
    <w:rsid w:val="00633096"/>
    <w:rsid w:val="00634C91"/>
    <w:rsid w:val="00636717"/>
    <w:rsid w:val="006371F9"/>
    <w:rsid w:val="00653143"/>
    <w:rsid w:val="00675E79"/>
    <w:rsid w:val="006839E1"/>
    <w:rsid w:val="00684714"/>
    <w:rsid w:val="00686F76"/>
    <w:rsid w:val="00697090"/>
    <w:rsid w:val="00697D7D"/>
    <w:rsid w:val="006B712C"/>
    <w:rsid w:val="006C58CE"/>
    <w:rsid w:val="006D0AAA"/>
    <w:rsid w:val="006D3DE8"/>
    <w:rsid w:val="006D6D53"/>
    <w:rsid w:val="006E4BC4"/>
    <w:rsid w:val="006E5714"/>
    <w:rsid w:val="006F21DE"/>
    <w:rsid w:val="006F660F"/>
    <w:rsid w:val="006F6CA9"/>
    <w:rsid w:val="00700979"/>
    <w:rsid w:val="00701682"/>
    <w:rsid w:val="00707532"/>
    <w:rsid w:val="00714421"/>
    <w:rsid w:val="00714D5E"/>
    <w:rsid w:val="00714DEC"/>
    <w:rsid w:val="00730CC1"/>
    <w:rsid w:val="00731770"/>
    <w:rsid w:val="007400B7"/>
    <w:rsid w:val="0074642C"/>
    <w:rsid w:val="00755FD1"/>
    <w:rsid w:val="00780121"/>
    <w:rsid w:val="007818E9"/>
    <w:rsid w:val="00787838"/>
    <w:rsid w:val="007905B8"/>
    <w:rsid w:val="00791088"/>
    <w:rsid w:val="007925FC"/>
    <w:rsid w:val="00795650"/>
    <w:rsid w:val="00795A65"/>
    <w:rsid w:val="007A4750"/>
    <w:rsid w:val="007A5B8B"/>
    <w:rsid w:val="007B211E"/>
    <w:rsid w:val="007B6D52"/>
    <w:rsid w:val="007B7F46"/>
    <w:rsid w:val="007E29AE"/>
    <w:rsid w:val="007F1435"/>
    <w:rsid w:val="00802C21"/>
    <w:rsid w:val="00802DC5"/>
    <w:rsid w:val="00806C61"/>
    <w:rsid w:val="008118B8"/>
    <w:rsid w:val="00812235"/>
    <w:rsid w:val="00812C18"/>
    <w:rsid w:val="008233B9"/>
    <w:rsid w:val="0082565D"/>
    <w:rsid w:val="008422E8"/>
    <w:rsid w:val="0084343A"/>
    <w:rsid w:val="00851CE8"/>
    <w:rsid w:val="00855EAE"/>
    <w:rsid w:val="008628BD"/>
    <w:rsid w:val="00864AB8"/>
    <w:rsid w:val="00867A8E"/>
    <w:rsid w:val="00871665"/>
    <w:rsid w:val="00871949"/>
    <w:rsid w:val="00873CB9"/>
    <w:rsid w:val="00880670"/>
    <w:rsid w:val="008875D9"/>
    <w:rsid w:val="00890BC6"/>
    <w:rsid w:val="00890F81"/>
    <w:rsid w:val="008A1FA5"/>
    <w:rsid w:val="008C1EF8"/>
    <w:rsid w:val="008D0542"/>
    <w:rsid w:val="008D7F67"/>
    <w:rsid w:val="008E2C44"/>
    <w:rsid w:val="008F7C72"/>
    <w:rsid w:val="00913EB6"/>
    <w:rsid w:val="00927568"/>
    <w:rsid w:val="00934256"/>
    <w:rsid w:val="00935C8C"/>
    <w:rsid w:val="00936C73"/>
    <w:rsid w:val="00941F27"/>
    <w:rsid w:val="00951051"/>
    <w:rsid w:val="0096177F"/>
    <w:rsid w:val="00962A01"/>
    <w:rsid w:val="0096328D"/>
    <w:rsid w:val="009659AD"/>
    <w:rsid w:val="009741C7"/>
    <w:rsid w:val="00987E6E"/>
    <w:rsid w:val="00992B35"/>
    <w:rsid w:val="0099491D"/>
    <w:rsid w:val="00996CA4"/>
    <w:rsid w:val="009B4DB7"/>
    <w:rsid w:val="009C0986"/>
    <w:rsid w:val="009C21E5"/>
    <w:rsid w:val="009D2371"/>
    <w:rsid w:val="009D7F7B"/>
    <w:rsid w:val="00A0066B"/>
    <w:rsid w:val="00A13125"/>
    <w:rsid w:val="00A21543"/>
    <w:rsid w:val="00A35518"/>
    <w:rsid w:val="00A370B5"/>
    <w:rsid w:val="00A41E1F"/>
    <w:rsid w:val="00A42ADC"/>
    <w:rsid w:val="00A65033"/>
    <w:rsid w:val="00A67AE7"/>
    <w:rsid w:val="00A71987"/>
    <w:rsid w:val="00A77C06"/>
    <w:rsid w:val="00A91DE7"/>
    <w:rsid w:val="00AB1305"/>
    <w:rsid w:val="00AC1032"/>
    <w:rsid w:val="00AC54CD"/>
    <w:rsid w:val="00AC7586"/>
    <w:rsid w:val="00AF1C5C"/>
    <w:rsid w:val="00AF641F"/>
    <w:rsid w:val="00AF6E38"/>
    <w:rsid w:val="00B05D1F"/>
    <w:rsid w:val="00B14C12"/>
    <w:rsid w:val="00B14E47"/>
    <w:rsid w:val="00B20754"/>
    <w:rsid w:val="00B20950"/>
    <w:rsid w:val="00B21433"/>
    <w:rsid w:val="00B350AA"/>
    <w:rsid w:val="00B35A35"/>
    <w:rsid w:val="00B44077"/>
    <w:rsid w:val="00B446CC"/>
    <w:rsid w:val="00B46918"/>
    <w:rsid w:val="00B46C1D"/>
    <w:rsid w:val="00B5710C"/>
    <w:rsid w:val="00B641B8"/>
    <w:rsid w:val="00B715BA"/>
    <w:rsid w:val="00B715FD"/>
    <w:rsid w:val="00B739D4"/>
    <w:rsid w:val="00B867FE"/>
    <w:rsid w:val="00B874BF"/>
    <w:rsid w:val="00BA47D4"/>
    <w:rsid w:val="00BA7688"/>
    <w:rsid w:val="00BA7C78"/>
    <w:rsid w:val="00BB13E7"/>
    <w:rsid w:val="00BB6B17"/>
    <w:rsid w:val="00BD2562"/>
    <w:rsid w:val="00BF0F4F"/>
    <w:rsid w:val="00BF4DFF"/>
    <w:rsid w:val="00BF7B4B"/>
    <w:rsid w:val="00C03579"/>
    <w:rsid w:val="00C1019D"/>
    <w:rsid w:val="00C16FAF"/>
    <w:rsid w:val="00C30943"/>
    <w:rsid w:val="00C33A84"/>
    <w:rsid w:val="00C34AEA"/>
    <w:rsid w:val="00C4795A"/>
    <w:rsid w:val="00C50F67"/>
    <w:rsid w:val="00C67527"/>
    <w:rsid w:val="00C81C2B"/>
    <w:rsid w:val="00C855C6"/>
    <w:rsid w:val="00CA4E17"/>
    <w:rsid w:val="00CB682D"/>
    <w:rsid w:val="00CC2821"/>
    <w:rsid w:val="00CC47A4"/>
    <w:rsid w:val="00CC4D94"/>
    <w:rsid w:val="00CD1A4E"/>
    <w:rsid w:val="00CD2B95"/>
    <w:rsid w:val="00CE3B8A"/>
    <w:rsid w:val="00CE438C"/>
    <w:rsid w:val="00CE6946"/>
    <w:rsid w:val="00CF2F8C"/>
    <w:rsid w:val="00CF5C6A"/>
    <w:rsid w:val="00CF5FA4"/>
    <w:rsid w:val="00D111B3"/>
    <w:rsid w:val="00D15BFA"/>
    <w:rsid w:val="00D2346B"/>
    <w:rsid w:val="00D24284"/>
    <w:rsid w:val="00D25494"/>
    <w:rsid w:val="00D3197B"/>
    <w:rsid w:val="00D35AF6"/>
    <w:rsid w:val="00D3724B"/>
    <w:rsid w:val="00D45009"/>
    <w:rsid w:val="00D456CC"/>
    <w:rsid w:val="00D46AC6"/>
    <w:rsid w:val="00D529F7"/>
    <w:rsid w:val="00D52DEE"/>
    <w:rsid w:val="00D55BC1"/>
    <w:rsid w:val="00D57D73"/>
    <w:rsid w:val="00D61387"/>
    <w:rsid w:val="00D67713"/>
    <w:rsid w:val="00D968A7"/>
    <w:rsid w:val="00DA3994"/>
    <w:rsid w:val="00DA47FD"/>
    <w:rsid w:val="00DB538D"/>
    <w:rsid w:val="00DC0468"/>
    <w:rsid w:val="00DC3332"/>
    <w:rsid w:val="00DC43C7"/>
    <w:rsid w:val="00DD735B"/>
    <w:rsid w:val="00DE21C0"/>
    <w:rsid w:val="00DF2357"/>
    <w:rsid w:val="00DF7774"/>
    <w:rsid w:val="00E02BC6"/>
    <w:rsid w:val="00E13B42"/>
    <w:rsid w:val="00E269AC"/>
    <w:rsid w:val="00E275A0"/>
    <w:rsid w:val="00E3128D"/>
    <w:rsid w:val="00E33DA0"/>
    <w:rsid w:val="00E40334"/>
    <w:rsid w:val="00E43E66"/>
    <w:rsid w:val="00E637F7"/>
    <w:rsid w:val="00E804DA"/>
    <w:rsid w:val="00EA2A64"/>
    <w:rsid w:val="00EA3ECA"/>
    <w:rsid w:val="00EA3EFB"/>
    <w:rsid w:val="00EB4C31"/>
    <w:rsid w:val="00EC56B6"/>
    <w:rsid w:val="00EC5D32"/>
    <w:rsid w:val="00EE1766"/>
    <w:rsid w:val="00EF1286"/>
    <w:rsid w:val="00EF1523"/>
    <w:rsid w:val="00F01B1C"/>
    <w:rsid w:val="00F06CEE"/>
    <w:rsid w:val="00F11A88"/>
    <w:rsid w:val="00F24EC2"/>
    <w:rsid w:val="00F279BF"/>
    <w:rsid w:val="00F314AE"/>
    <w:rsid w:val="00F40D70"/>
    <w:rsid w:val="00F41A70"/>
    <w:rsid w:val="00F47214"/>
    <w:rsid w:val="00F54553"/>
    <w:rsid w:val="00F566A5"/>
    <w:rsid w:val="00F705EF"/>
    <w:rsid w:val="00F84A08"/>
    <w:rsid w:val="00F936BD"/>
    <w:rsid w:val="00FB3142"/>
    <w:rsid w:val="00FB4143"/>
    <w:rsid w:val="00FB4BA1"/>
    <w:rsid w:val="00FC2B5F"/>
    <w:rsid w:val="00FC5B7C"/>
    <w:rsid w:val="00FD05E3"/>
    <w:rsid w:val="00FD2CC9"/>
    <w:rsid w:val="00FD7578"/>
    <w:rsid w:val="00FE6B2C"/>
    <w:rsid w:val="00FE7B1C"/>
    <w:rsid w:val="00FF6E03"/>
    <w:rsid w:val="04344848"/>
    <w:rsid w:val="0E8712AB"/>
    <w:rsid w:val="108C5463"/>
    <w:rsid w:val="11EEE971"/>
    <w:rsid w:val="17100DA4"/>
    <w:rsid w:val="2617C5D0"/>
    <w:rsid w:val="4DEC2F88"/>
    <w:rsid w:val="4E1A663E"/>
    <w:rsid w:val="52AEC4E9"/>
    <w:rsid w:val="5B617AB8"/>
    <w:rsid w:val="65053846"/>
    <w:rsid w:val="65AA9F5F"/>
    <w:rsid w:val="734BD720"/>
    <w:rsid w:val="7A947FC6"/>
    <w:rsid w:val="7BBE36F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75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99E"/>
    <w:rPr>
      <w:sz w:val="22"/>
      <w:szCs w:val="22"/>
    </w:rPr>
  </w:style>
  <w:style w:type="paragraph" w:styleId="Overskrift1">
    <w:name w:val="heading 1"/>
    <w:basedOn w:val="Normal"/>
    <w:next w:val="Normal"/>
    <w:link w:val="Overskrift1Tegn"/>
    <w:uiPriority w:val="9"/>
    <w:qFormat/>
    <w:rsid w:val="003C599E"/>
    <w:pPr>
      <w:keepNext/>
      <w:keepLines/>
      <w:numPr>
        <w:numId w:val="14"/>
      </w:numPr>
      <w:spacing w:before="480"/>
      <w:outlineLvl w:val="0"/>
    </w:pPr>
    <w:rPr>
      <w:rFonts w:asciiTheme="minorHAnsi" w:hAnsiTheme="minorHAnsi"/>
      <w:b/>
      <w:bCs/>
      <w:color w:val="21798E"/>
      <w:sz w:val="28"/>
      <w:szCs w:val="28"/>
    </w:rPr>
  </w:style>
  <w:style w:type="paragraph" w:styleId="Overskrift2">
    <w:name w:val="heading 2"/>
    <w:basedOn w:val="Normal"/>
    <w:next w:val="Normal"/>
    <w:link w:val="Overskrift2Tegn"/>
    <w:uiPriority w:val="9"/>
    <w:unhideWhenUsed/>
    <w:qFormat/>
    <w:rsid w:val="003C599E"/>
    <w:pPr>
      <w:keepNext/>
      <w:keepLines/>
      <w:numPr>
        <w:ilvl w:val="1"/>
        <w:numId w:val="14"/>
      </w:numPr>
      <w:spacing w:before="200"/>
      <w:outlineLvl w:val="1"/>
    </w:pPr>
    <w:rPr>
      <w:rFonts w:asciiTheme="minorHAnsi" w:hAnsiTheme="minorHAnsi"/>
      <w:b/>
      <w:bCs/>
      <w:color w:val="2DA2BF"/>
      <w:sz w:val="26"/>
      <w:szCs w:val="26"/>
    </w:rPr>
  </w:style>
  <w:style w:type="paragraph" w:styleId="Overskrift3">
    <w:name w:val="heading 3"/>
    <w:basedOn w:val="Normal"/>
    <w:next w:val="Normal"/>
    <w:link w:val="Overskrift3Tegn"/>
    <w:uiPriority w:val="9"/>
    <w:unhideWhenUsed/>
    <w:qFormat/>
    <w:rsid w:val="003C599E"/>
    <w:pPr>
      <w:keepNext/>
      <w:keepLines/>
      <w:numPr>
        <w:ilvl w:val="2"/>
        <w:numId w:val="14"/>
      </w:numPr>
      <w:spacing w:before="200"/>
      <w:outlineLvl w:val="2"/>
    </w:pPr>
    <w:rPr>
      <w:rFonts w:asciiTheme="minorHAnsi" w:hAnsiTheme="minorHAnsi"/>
      <w:b/>
      <w:bCs/>
      <w:color w:val="2DA2BF"/>
    </w:rPr>
  </w:style>
  <w:style w:type="paragraph" w:styleId="Overskrift4">
    <w:name w:val="heading 4"/>
    <w:basedOn w:val="Normal"/>
    <w:next w:val="Normal"/>
    <w:link w:val="Overskrift4Tegn"/>
    <w:uiPriority w:val="9"/>
    <w:semiHidden/>
    <w:unhideWhenUsed/>
    <w:qFormat/>
    <w:rsid w:val="00B641B8"/>
    <w:pPr>
      <w:keepNext/>
      <w:keepLines/>
      <w:numPr>
        <w:ilvl w:val="3"/>
        <w:numId w:val="14"/>
      </w:numPr>
      <w:spacing w:before="200"/>
      <w:outlineLvl w:val="3"/>
    </w:pPr>
    <w:rPr>
      <w:rFonts w:ascii="Cambria" w:hAnsi="Cambria"/>
      <w:b/>
      <w:bCs/>
      <w:i/>
      <w:iCs/>
      <w:color w:val="2DA2BF"/>
    </w:rPr>
  </w:style>
  <w:style w:type="paragraph" w:styleId="Overskrift5">
    <w:name w:val="heading 5"/>
    <w:basedOn w:val="Normal"/>
    <w:next w:val="Normal"/>
    <w:link w:val="Overskrift5Tegn"/>
    <w:uiPriority w:val="9"/>
    <w:semiHidden/>
    <w:unhideWhenUsed/>
    <w:qFormat/>
    <w:rsid w:val="00B641B8"/>
    <w:pPr>
      <w:keepNext/>
      <w:keepLines/>
      <w:numPr>
        <w:ilvl w:val="4"/>
        <w:numId w:val="14"/>
      </w:numPr>
      <w:spacing w:before="200"/>
      <w:outlineLvl w:val="4"/>
    </w:pPr>
    <w:rPr>
      <w:rFonts w:ascii="Cambria" w:hAnsi="Cambria"/>
      <w:color w:val="16505E"/>
    </w:rPr>
  </w:style>
  <w:style w:type="paragraph" w:styleId="Overskrift6">
    <w:name w:val="heading 6"/>
    <w:basedOn w:val="Normal"/>
    <w:next w:val="Normal"/>
    <w:link w:val="Overskrift6Tegn"/>
    <w:uiPriority w:val="9"/>
    <w:semiHidden/>
    <w:unhideWhenUsed/>
    <w:qFormat/>
    <w:rsid w:val="00B641B8"/>
    <w:pPr>
      <w:keepNext/>
      <w:keepLines/>
      <w:numPr>
        <w:ilvl w:val="5"/>
        <w:numId w:val="14"/>
      </w:numPr>
      <w:spacing w:before="200"/>
      <w:outlineLvl w:val="5"/>
    </w:pPr>
    <w:rPr>
      <w:rFonts w:ascii="Cambria" w:hAnsi="Cambria"/>
      <w:i/>
      <w:iCs/>
      <w:color w:val="16505E"/>
    </w:rPr>
  </w:style>
  <w:style w:type="paragraph" w:styleId="Overskrift7">
    <w:name w:val="heading 7"/>
    <w:basedOn w:val="Normal"/>
    <w:next w:val="Normal"/>
    <w:link w:val="Overskrift7Tegn"/>
    <w:uiPriority w:val="9"/>
    <w:semiHidden/>
    <w:unhideWhenUsed/>
    <w:qFormat/>
    <w:rsid w:val="00B641B8"/>
    <w:pPr>
      <w:keepNext/>
      <w:keepLines/>
      <w:numPr>
        <w:ilvl w:val="6"/>
        <w:numId w:val="14"/>
      </w:numPr>
      <w:spacing w:before="200"/>
      <w:outlineLvl w:val="6"/>
    </w:pPr>
    <w:rPr>
      <w:rFonts w:ascii="Cambria" w:hAnsi="Cambria"/>
      <w:i/>
      <w:iCs/>
      <w:color w:val="404040"/>
    </w:rPr>
  </w:style>
  <w:style w:type="paragraph" w:styleId="Overskrift8">
    <w:name w:val="heading 8"/>
    <w:basedOn w:val="Normal"/>
    <w:next w:val="Normal"/>
    <w:link w:val="Overskrift8Tegn"/>
    <w:uiPriority w:val="9"/>
    <w:semiHidden/>
    <w:unhideWhenUsed/>
    <w:qFormat/>
    <w:rsid w:val="00B641B8"/>
    <w:pPr>
      <w:keepNext/>
      <w:keepLines/>
      <w:numPr>
        <w:ilvl w:val="7"/>
        <w:numId w:val="14"/>
      </w:numPr>
      <w:spacing w:before="200"/>
      <w:outlineLvl w:val="7"/>
    </w:pPr>
    <w:rPr>
      <w:rFonts w:ascii="Cambria" w:hAnsi="Cambria"/>
      <w:color w:val="2DA2BF"/>
      <w:sz w:val="20"/>
      <w:szCs w:val="20"/>
    </w:rPr>
  </w:style>
  <w:style w:type="paragraph" w:styleId="Overskrift9">
    <w:name w:val="heading 9"/>
    <w:basedOn w:val="Normal"/>
    <w:next w:val="Normal"/>
    <w:link w:val="Overskrift9Tegn"/>
    <w:uiPriority w:val="9"/>
    <w:semiHidden/>
    <w:unhideWhenUsed/>
    <w:qFormat/>
    <w:rsid w:val="00B641B8"/>
    <w:pPr>
      <w:keepNext/>
      <w:keepLines/>
      <w:numPr>
        <w:ilvl w:val="8"/>
        <w:numId w:val="14"/>
      </w:numPr>
      <w:spacing w:before="200"/>
      <w:outlineLvl w:val="8"/>
    </w:pPr>
    <w:rPr>
      <w:rFonts w:ascii="Cambria" w:hAnsi="Cambri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customStyle="1" w:styleId="Noparagraphstyle">
    <w:name w:val="[No paragraph style]"/>
    <w:pPr>
      <w:widowControl w:val="0"/>
      <w:autoSpaceDE w:val="0"/>
      <w:autoSpaceDN w:val="0"/>
      <w:adjustRightInd w:val="0"/>
      <w:spacing w:after="200" w:line="288" w:lineRule="auto"/>
      <w:textAlignment w:val="center"/>
    </w:pPr>
    <w:rPr>
      <w:rFonts w:ascii="Times" w:hAnsi="Times"/>
      <w:color w:val="000000"/>
      <w:sz w:val="24"/>
      <w:szCs w:val="22"/>
      <w:lang w:val="en-US"/>
    </w:rPr>
  </w:style>
  <w:style w:type="paragraph" w:customStyle="1" w:styleId="Tekst">
    <w:name w:val="Tekst"/>
    <w:pPr>
      <w:spacing w:after="200" w:line="276" w:lineRule="auto"/>
      <w:ind w:left="1503"/>
    </w:pPr>
    <w:rPr>
      <w:noProof/>
      <w:sz w:val="24"/>
      <w:szCs w:val="22"/>
      <w:lang w:val="en-GB" w:eastAsia="en-US"/>
    </w:rPr>
  </w:style>
  <w:style w:type="character" w:styleId="Sidetall">
    <w:name w:val="page number"/>
    <w:basedOn w:val="Standardskriftforavsnitt"/>
  </w:style>
  <w:style w:type="paragraph" w:styleId="Bobletekst">
    <w:name w:val="Balloon Text"/>
    <w:basedOn w:val="Normal"/>
    <w:semiHidden/>
    <w:rsid w:val="009741C7"/>
    <w:rPr>
      <w:rFonts w:ascii="Tahoma" w:hAnsi="Tahoma" w:cs="Tahoma"/>
      <w:sz w:val="16"/>
      <w:szCs w:val="16"/>
    </w:rPr>
  </w:style>
  <w:style w:type="paragraph" w:customStyle="1" w:styleId="Default">
    <w:name w:val="Default"/>
    <w:rsid w:val="00812235"/>
    <w:pPr>
      <w:autoSpaceDE w:val="0"/>
      <w:autoSpaceDN w:val="0"/>
      <w:adjustRightInd w:val="0"/>
      <w:spacing w:after="200" w:line="276" w:lineRule="auto"/>
    </w:pPr>
    <w:rPr>
      <w:rFonts w:eastAsia="SimSun"/>
      <w:color w:val="000000"/>
      <w:sz w:val="24"/>
      <w:szCs w:val="24"/>
      <w:lang w:eastAsia="zh-CN"/>
    </w:rPr>
  </w:style>
  <w:style w:type="table" w:styleId="Tabellrutenett">
    <w:name w:val="Table Grid"/>
    <w:basedOn w:val="Vanligtabell"/>
    <w:rsid w:val="00B21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delingstittel">
    <w:name w:val="Avdelingstittel"/>
    <w:basedOn w:val="Normal"/>
    <w:qFormat/>
    <w:rsid w:val="00F24EC2"/>
    <w:pPr>
      <w:spacing w:line="204" w:lineRule="auto"/>
    </w:pPr>
    <w:rPr>
      <w:rFonts w:ascii="FORSVARET-Medium" w:hAnsi="FORSVARET-Medium"/>
      <w:spacing w:val="-2"/>
      <w:kern w:val="20"/>
      <w:sz w:val="21"/>
      <w:szCs w:val="21"/>
    </w:rPr>
  </w:style>
  <w:style w:type="character" w:styleId="Merknadsreferanse">
    <w:name w:val="annotation reference"/>
    <w:uiPriority w:val="99"/>
    <w:rsid w:val="005615CF"/>
    <w:rPr>
      <w:sz w:val="16"/>
      <w:szCs w:val="16"/>
    </w:rPr>
  </w:style>
  <w:style w:type="paragraph" w:styleId="Merknadstekst">
    <w:name w:val="annotation text"/>
    <w:basedOn w:val="Normal"/>
    <w:link w:val="MerknadstekstTegn"/>
    <w:uiPriority w:val="99"/>
    <w:rsid w:val="005615CF"/>
    <w:rPr>
      <w:sz w:val="20"/>
    </w:rPr>
  </w:style>
  <w:style w:type="character" w:customStyle="1" w:styleId="MerknadstekstTegn">
    <w:name w:val="Merknadstekst Tegn"/>
    <w:basedOn w:val="Standardskriftforavsnitt"/>
    <w:link w:val="Merknadstekst"/>
    <w:uiPriority w:val="99"/>
    <w:rsid w:val="005615CF"/>
  </w:style>
  <w:style w:type="paragraph" w:styleId="Kommentaremne">
    <w:name w:val="annotation subject"/>
    <w:basedOn w:val="Merknadstekst"/>
    <w:next w:val="Merknadstekst"/>
    <w:link w:val="KommentaremneTegn"/>
    <w:rsid w:val="005615CF"/>
    <w:rPr>
      <w:b/>
      <w:bCs/>
    </w:rPr>
  </w:style>
  <w:style w:type="character" w:customStyle="1" w:styleId="KommentaremneTegn">
    <w:name w:val="Kommentaremne Tegn"/>
    <w:link w:val="Kommentaremne"/>
    <w:rsid w:val="005615CF"/>
    <w:rPr>
      <w:b/>
      <w:bCs/>
    </w:rPr>
  </w:style>
  <w:style w:type="character" w:customStyle="1" w:styleId="Overskrift3Tegn">
    <w:name w:val="Overskrift 3 Tegn"/>
    <w:link w:val="Overskrift3"/>
    <w:uiPriority w:val="9"/>
    <w:rsid w:val="003C599E"/>
    <w:rPr>
      <w:rFonts w:asciiTheme="minorHAnsi" w:hAnsiTheme="minorHAnsi"/>
      <w:b/>
      <w:bCs/>
      <w:color w:val="2DA2BF"/>
      <w:sz w:val="22"/>
      <w:szCs w:val="22"/>
    </w:rPr>
  </w:style>
  <w:style w:type="character" w:customStyle="1" w:styleId="Overskrift4Tegn">
    <w:name w:val="Overskrift 4 Tegn"/>
    <w:link w:val="Overskrift4"/>
    <w:uiPriority w:val="9"/>
    <w:semiHidden/>
    <w:rsid w:val="00B641B8"/>
    <w:rPr>
      <w:rFonts w:ascii="Cambria" w:eastAsia="Times New Roman" w:hAnsi="Cambria" w:cs="Times New Roman"/>
      <w:b/>
      <w:bCs/>
      <w:i/>
      <w:iCs/>
      <w:color w:val="2DA2BF"/>
    </w:rPr>
  </w:style>
  <w:style w:type="character" w:customStyle="1" w:styleId="Overskrift5Tegn">
    <w:name w:val="Overskrift 5 Tegn"/>
    <w:link w:val="Overskrift5"/>
    <w:uiPriority w:val="9"/>
    <w:semiHidden/>
    <w:rsid w:val="00B641B8"/>
    <w:rPr>
      <w:rFonts w:ascii="Cambria" w:eastAsia="Times New Roman" w:hAnsi="Cambria" w:cs="Times New Roman"/>
      <w:color w:val="16505E"/>
    </w:rPr>
  </w:style>
  <w:style w:type="character" w:customStyle="1" w:styleId="Overskrift6Tegn">
    <w:name w:val="Overskrift 6 Tegn"/>
    <w:link w:val="Overskrift6"/>
    <w:uiPriority w:val="9"/>
    <w:semiHidden/>
    <w:rsid w:val="00B641B8"/>
    <w:rPr>
      <w:rFonts w:ascii="Cambria" w:eastAsia="Times New Roman" w:hAnsi="Cambria" w:cs="Times New Roman"/>
      <w:i/>
      <w:iCs/>
      <w:color w:val="16505E"/>
    </w:rPr>
  </w:style>
  <w:style w:type="character" w:customStyle="1" w:styleId="Overskrift7Tegn">
    <w:name w:val="Overskrift 7 Tegn"/>
    <w:link w:val="Overskrift7"/>
    <w:uiPriority w:val="9"/>
    <w:semiHidden/>
    <w:rsid w:val="00B641B8"/>
    <w:rPr>
      <w:rFonts w:ascii="Cambria" w:eastAsia="Times New Roman" w:hAnsi="Cambria" w:cs="Times New Roman"/>
      <w:i/>
      <w:iCs/>
      <w:color w:val="404040"/>
    </w:rPr>
  </w:style>
  <w:style w:type="character" w:customStyle="1" w:styleId="Overskrift8Tegn">
    <w:name w:val="Overskrift 8 Tegn"/>
    <w:link w:val="Overskrift8"/>
    <w:uiPriority w:val="9"/>
    <w:semiHidden/>
    <w:rsid w:val="00B641B8"/>
    <w:rPr>
      <w:rFonts w:ascii="Cambria" w:eastAsia="Times New Roman" w:hAnsi="Cambria" w:cs="Times New Roman"/>
      <w:color w:val="2DA2BF"/>
      <w:sz w:val="20"/>
      <w:szCs w:val="20"/>
    </w:rPr>
  </w:style>
  <w:style w:type="character" w:customStyle="1" w:styleId="Overskrift9Tegn">
    <w:name w:val="Overskrift 9 Tegn"/>
    <w:link w:val="Overskrift9"/>
    <w:uiPriority w:val="9"/>
    <w:semiHidden/>
    <w:rsid w:val="00B641B8"/>
    <w:rPr>
      <w:rFonts w:ascii="Cambria" w:eastAsia="Times New Roman" w:hAnsi="Cambria" w:cs="Times New Roman"/>
      <w:i/>
      <w:iCs/>
      <w:color w:val="404040"/>
      <w:sz w:val="20"/>
      <w:szCs w:val="20"/>
    </w:rPr>
  </w:style>
  <w:style w:type="paragraph" w:styleId="Tittel">
    <w:name w:val="Title"/>
    <w:basedOn w:val="Normal"/>
    <w:next w:val="Normal"/>
    <w:link w:val="TittelTegn"/>
    <w:uiPriority w:val="10"/>
    <w:qFormat/>
    <w:rsid w:val="003C599E"/>
    <w:pPr>
      <w:pBdr>
        <w:bottom w:val="single" w:sz="8" w:space="4" w:color="2DA2BF"/>
      </w:pBdr>
      <w:spacing w:after="300"/>
      <w:contextualSpacing/>
    </w:pPr>
    <w:rPr>
      <w:color w:val="343434"/>
      <w:spacing w:val="5"/>
      <w:kern w:val="28"/>
      <w:sz w:val="52"/>
      <w:szCs w:val="52"/>
    </w:rPr>
  </w:style>
  <w:style w:type="character" w:customStyle="1" w:styleId="TittelTegn">
    <w:name w:val="Tittel Tegn"/>
    <w:link w:val="Tittel"/>
    <w:uiPriority w:val="10"/>
    <w:rsid w:val="003C599E"/>
    <w:rPr>
      <w:color w:val="343434"/>
      <w:spacing w:val="5"/>
      <w:kern w:val="28"/>
      <w:sz w:val="52"/>
      <w:szCs w:val="52"/>
    </w:rPr>
  </w:style>
  <w:style w:type="character" w:customStyle="1" w:styleId="Overskrift1Tegn">
    <w:name w:val="Overskrift 1 Tegn"/>
    <w:link w:val="Overskrift1"/>
    <w:uiPriority w:val="9"/>
    <w:rsid w:val="003C599E"/>
    <w:rPr>
      <w:rFonts w:asciiTheme="minorHAnsi" w:hAnsiTheme="minorHAnsi"/>
      <w:b/>
      <w:bCs/>
      <w:color w:val="21798E"/>
      <w:sz w:val="28"/>
      <w:szCs w:val="28"/>
    </w:rPr>
  </w:style>
  <w:style w:type="character" w:customStyle="1" w:styleId="Overskrift2Tegn">
    <w:name w:val="Overskrift 2 Tegn"/>
    <w:link w:val="Overskrift2"/>
    <w:uiPriority w:val="9"/>
    <w:rsid w:val="003C599E"/>
    <w:rPr>
      <w:rFonts w:asciiTheme="minorHAnsi" w:hAnsiTheme="minorHAnsi"/>
      <w:b/>
      <w:bCs/>
      <w:color w:val="2DA2BF"/>
      <w:sz w:val="26"/>
      <w:szCs w:val="26"/>
    </w:rPr>
  </w:style>
  <w:style w:type="paragraph" w:styleId="Bildetekst">
    <w:name w:val="caption"/>
    <w:basedOn w:val="Normal"/>
    <w:next w:val="Normal"/>
    <w:uiPriority w:val="35"/>
    <w:semiHidden/>
    <w:unhideWhenUsed/>
    <w:qFormat/>
    <w:rsid w:val="00B641B8"/>
    <w:rPr>
      <w:b/>
      <w:bCs/>
      <w:color w:val="4F81BD"/>
      <w:sz w:val="18"/>
      <w:szCs w:val="18"/>
    </w:rPr>
  </w:style>
  <w:style w:type="paragraph" w:styleId="Undertittel">
    <w:name w:val="Subtitle"/>
    <w:basedOn w:val="Normal"/>
    <w:next w:val="Normal"/>
    <w:link w:val="UndertittelTegn"/>
    <w:uiPriority w:val="11"/>
    <w:qFormat/>
    <w:rsid w:val="00B641B8"/>
    <w:pPr>
      <w:numPr>
        <w:ilvl w:val="1"/>
      </w:numPr>
    </w:pPr>
    <w:rPr>
      <w:rFonts w:ascii="Cambria" w:hAnsi="Cambria"/>
      <w:i/>
      <w:iCs/>
      <w:color w:val="2DA2BF"/>
      <w:spacing w:val="15"/>
      <w:sz w:val="24"/>
      <w:szCs w:val="24"/>
    </w:rPr>
  </w:style>
  <w:style w:type="character" w:customStyle="1" w:styleId="UndertittelTegn">
    <w:name w:val="Undertittel Tegn"/>
    <w:link w:val="Undertittel"/>
    <w:uiPriority w:val="11"/>
    <w:rsid w:val="00B641B8"/>
    <w:rPr>
      <w:rFonts w:ascii="Cambria" w:eastAsia="Times New Roman" w:hAnsi="Cambria" w:cs="Times New Roman"/>
      <w:i/>
      <w:iCs/>
      <w:color w:val="2DA2BF"/>
      <w:spacing w:val="15"/>
      <w:sz w:val="24"/>
      <w:szCs w:val="24"/>
    </w:rPr>
  </w:style>
  <w:style w:type="character" w:styleId="Sterk">
    <w:name w:val="Strong"/>
    <w:uiPriority w:val="22"/>
    <w:qFormat/>
    <w:rsid w:val="00B641B8"/>
    <w:rPr>
      <w:b/>
      <w:bCs/>
    </w:rPr>
  </w:style>
  <w:style w:type="character" w:styleId="Utheving">
    <w:name w:val="Emphasis"/>
    <w:uiPriority w:val="20"/>
    <w:qFormat/>
    <w:rsid w:val="00B641B8"/>
    <w:rPr>
      <w:i/>
      <w:iCs/>
    </w:rPr>
  </w:style>
  <w:style w:type="paragraph" w:styleId="Ingenmellomrom">
    <w:name w:val="No Spacing"/>
    <w:uiPriority w:val="1"/>
    <w:qFormat/>
    <w:rsid w:val="00B641B8"/>
    <w:rPr>
      <w:sz w:val="22"/>
      <w:szCs w:val="22"/>
    </w:rPr>
  </w:style>
  <w:style w:type="paragraph" w:styleId="Listeavsnitt">
    <w:name w:val="List Paragraph"/>
    <w:basedOn w:val="Normal"/>
    <w:uiPriority w:val="34"/>
    <w:qFormat/>
    <w:rsid w:val="00B641B8"/>
    <w:pPr>
      <w:ind w:left="720"/>
      <w:contextualSpacing/>
    </w:pPr>
  </w:style>
  <w:style w:type="paragraph" w:styleId="Sitat">
    <w:name w:val="Quote"/>
    <w:basedOn w:val="Normal"/>
    <w:next w:val="Normal"/>
    <w:link w:val="SitatTegn"/>
    <w:uiPriority w:val="29"/>
    <w:qFormat/>
    <w:rsid w:val="00B641B8"/>
    <w:rPr>
      <w:i/>
      <w:iCs/>
      <w:color w:val="000000"/>
    </w:rPr>
  </w:style>
  <w:style w:type="character" w:customStyle="1" w:styleId="SitatTegn">
    <w:name w:val="Sitat Tegn"/>
    <w:link w:val="Sitat"/>
    <w:uiPriority w:val="29"/>
    <w:rsid w:val="00B641B8"/>
    <w:rPr>
      <w:i/>
      <w:iCs/>
      <w:color w:val="000000"/>
    </w:rPr>
  </w:style>
  <w:style w:type="paragraph" w:styleId="Sterktsitat">
    <w:name w:val="Intense Quote"/>
    <w:basedOn w:val="Normal"/>
    <w:next w:val="Normal"/>
    <w:link w:val="SterktsitatTegn"/>
    <w:uiPriority w:val="30"/>
    <w:qFormat/>
    <w:rsid w:val="00B641B8"/>
    <w:pPr>
      <w:pBdr>
        <w:bottom w:val="single" w:sz="4" w:space="4" w:color="2DA2BF"/>
      </w:pBdr>
      <w:spacing w:before="200" w:after="280"/>
      <w:ind w:left="936" w:right="936"/>
    </w:pPr>
    <w:rPr>
      <w:b/>
      <w:bCs/>
      <w:i/>
      <w:iCs/>
      <w:color w:val="2DA2BF"/>
    </w:rPr>
  </w:style>
  <w:style w:type="character" w:customStyle="1" w:styleId="SterktsitatTegn">
    <w:name w:val="Sterkt sitat Tegn"/>
    <w:link w:val="Sterktsitat"/>
    <w:uiPriority w:val="30"/>
    <w:rsid w:val="00B641B8"/>
    <w:rPr>
      <w:b/>
      <w:bCs/>
      <w:i/>
      <w:iCs/>
      <w:color w:val="2DA2BF"/>
    </w:rPr>
  </w:style>
  <w:style w:type="character" w:styleId="Svakutheving">
    <w:name w:val="Subtle Emphasis"/>
    <w:uiPriority w:val="19"/>
    <w:qFormat/>
    <w:rsid w:val="00B641B8"/>
    <w:rPr>
      <w:i/>
      <w:iCs/>
      <w:color w:val="808080"/>
    </w:rPr>
  </w:style>
  <w:style w:type="character" w:styleId="Sterkutheving">
    <w:name w:val="Intense Emphasis"/>
    <w:uiPriority w:val="21"/>
    <w:qFormat/>
    <w:rsid w:val="00B641B8"/>
    <w:rPr>
      <w:b/>
      <w:bCs/>
      <w:i/>
      <w:iCs/>
      <w:color w:val="4F81BD"/>
    </w:rPr>
  </w:style>
  <w:style w:type="character" w:styleId="Svakreferanse">
    <w:name w:val="Subtle Reference"/>
    <w:uiPriority w:val="31"/>
    <w:qFormat/>
    <w:rsid w:val="00B641B8"/>
    <w:rPr>
      <w:smallCaps/>
      <w:color w:val="C0504D"/>
      <w:u w:val="single"/>
    </w:rPr>
  </w:style>
  <w:style w:type="character" w:styleId="Sterkreferanse">
    <w:name w:val="Intense Reference"/>
    <w:uiPriority w:val="32"/>
    <w:qFormat/>
    <w:rsid w:val="00B641B8"/>
    <w:rPr>
      <w:b/>
      <w:bCs/>
      <w:smallCaps/>
      <w:color w:val="C0504D"/>
      <w:spacing w:val="5"/>
      <w:u w:val="single"/>
    </w:rPr>
  </w:style>
  <w:style w:type="character" w:styleId="Boktittel">
    <w:name w:val="Book Title"/>
    <w:uiPriority w:val="33"/>
    <w:qFormat/>
    <w:rsid w:val="00B641B8"/>
    <w:rPr>
      <w:b/>
      <w:bCs/>
      <w:smallCaps/>
      <w:spacing w:val="5"/>
    </w:rPr>
  </w:style>
  <w:style w:type="paragraph" w:styleId="Overskriftforinnholdsfortegnelse">
    <w:name w:val="TOC Heading"/>
    <w:basedOn w:val="Overskrift1"/>
    <w:next w:val="Normal"/>
    <w:uiPriority w:val="39"/>
    <w:semiHidden/>
    <w:unhideWhenUsed/>
    <w:qFormat/>
    <w:rsid w:val="00B641B8"/>
    <w:pPr>
      <w:outlineLvl w:val="9"/>
    </w:pPr>
  </w:style>
  <w:style w:type="character" w:customStyle="1" w:styleId="BunntekstTegn">
    <w:name w:val="Bunntekst Tegn"/>
    <w:link w:val="Bunntekst"/>
    <w:uiPriority w:val="99"/>
    <w:rsid w:val="004E17DA"/>
  </w:style>
  <w:style w:type="character" w:styleId="Plassholdertekst">
    <w:name w:val="Placeholder Text"/>
    <w:basedOn w:val="Standardskriftforavsnitt"/>
    <w:uiPriority w:val="99"/>
    <w:semiHidden/>
    <w:rsid w:val="006125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33432">
      <w:bodyDiv w:val="1"/>
      <w:marLeft w:val="0"/>
      <w:marRight w:val="0"/>
      <w:marTop w:val="0"/>
      <w:marBottom w:val="0"/>
      <w:divBdr>
        <w:top w:val="none" w:sz="0" w:space="0" w:color="auto"/>
        <w:left w:val="none" w:sz="0" w:space="0" w:color="auto"/>
        <w:bottom w:val="none" w:sz="0" w:space="0" w:color="auto"/>
        <w:right w:val="none" w:sz="0" w:space="0" w:color="auto"/>
      </w:divBdr>
    </w:div>
    <w:div w:id="1301766450">
      <w:bodyDiv w:val="1"/>
      <w:marLeft w:val="0"/>
      <w:marRight w:val="0"/>
      <w:marTop w:val="0"/>
      <w:marBottom w:val="0"/>
      <w:divBdr>
        <w:top w:val="none" w:sz="0" w:space="0" w:color="auto"/>
        <w:left w:val="none" w:sz="0" w:space="0" w:color="auto"/>
        <w:bottom w:val="none" w:sz="0" w:space="0" w:color="auto"/>
        <w:right w:val="none" w:sz="0" w:space="0" w:color="auto"/>
      </w:divBdr>
    </w:div>
    <w:div w:id="19241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5621</Characters>
  <Application>Microsoft Office Word</Application>
  <DocSecurity>0</DocSecurity>
  <Lines>46</Lines>
  <Paragraphs>13</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2026-05-20T07:43:00Z</dcterms:created>
  <dcterms:modified xsi:type="dcterms:W3CDTF">2026-05-20T07:43:00Z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2026-05-20T07:43:21Z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3639b810-2af6-40e4-a4a1-1ff389b449d5</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